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9" w:rsidRPr="00425B96" w:rsidRDefault="00007572" w:rsidP="00425B96">
      <w:pPr>
        <w:jc w:val="center"/>
        <w:rPr>
          <w:b/>
        </w:rPr>
      </w:pPr>
      <w:r w:rsidRPr="00425B96">
        <w:rPr>
          <w:b/>
        </w:rPr>
        <w:t>Załącznik</w:t>
      </w:r>
      <w:r w:rsidR="00425B96" w:rsidRPr="00425B96">
        <w:rPr>
          <w:b/>
        </w:rPr>
        <w:t xml:space="preserve"> nr 1 Formularz ofertowy</w:t>
      </w:r>
    </w:p>
    <w:p w:rsidR="00007572" w:rsidRDefault="00007572">
      <w:r>
        <w:t>Kwoty za realizację poszczególnych wydarzeń:</w:t>
      </w:r>
    </w:p>
    <w:tbl>
      <w:tblPr>
        <w:tblStyle w:val="Tabela-Siatka"/>
        <w:tblW w:w="8588" w:type="dxa"/>
        <w:tblLook w:val="04A0" w:firstRow="1" w:lastRow="0" w:firstColumn="1" w:lastColumn="0" w:noHBand="0" w:noVBand="1"/>
      </w:tblPr>
      <w:tblGrid>
        <w:gridCol w:w="384"/>
        <w:gridCol w:w="6878"/>
        <w:gridCol w:w="1326"/>
      </w:tblGrid>
      <w:tr w:rsidR="00007572" w:rsidTr="00425B96">
        <w:trPr>
          <w:trHeight w:val="649"/>
        </w:trPr>
        <w:tc>
          <w:tcPr>
            <w:tcW w:w="363" w:type="dxa"/>
          </w:tcPr>
          <w:p w:rsidR="00007572" w:rsidRDefault="00007572">
            <w:bookmarkStart w:id="0" w:name="_GoBack"/>
            <w:bookmarkEnd w:id="0"/>
          </w:p>
        </w:tc>
        <w:tc>
          <w:tcPr>
            <w:tcW w:w="6897" w:type="dxa"/>
          </w:tcPr>
          <w:p w:rsidR="00007572" w:rsidRPr="00425B96" w:rsidRDefault="00007572" w:rsidP="00425B96">
            <w:pPr>
              <w:jc w:val="center"/>
              <w:rPr>
                <w:b/>
              </w:rPr>
            </w:pPr>
            <w:r w:rsidRPr="00425B96">
              <w:rPr>
                <w:b/>
              </w:rPr>
              <w:t>Wydarzenia tłumaczone na PJM:</w:t>
            </w:r>
          </w:p>
        </w:tc>
        <w:tc>
          <w:tcPr>
            <w:tcW w:w="1328" w:type="dxa"/>
          </w:tcPr>
          <w:p w:rsidR="00007572" w:rsidRPr="00425B96" w:rsidRDefault="00007572" w:rsidP="00425B96">
            <w:pPr>
              <w:jc w:val="center"/>
              <w:rPr>
                <w:b/>
              </w:rPr>
            </w:pPr>
            <w:r w:rsidRPr="00425B96">
              <w:rPr>
                <w:b/>
              </w:rPr>
              <w:t>Kwota</w:t>
            </w:r>
            <w:r w:rsidR="00425B96" w:rsidRPr="00425B96">
              <w:rPr>
                <w:b/>
              </w:rPr>
              <w:t xml:space="preserve"> brutto</w:t>
            </w:r>
          </w:p>
        </w:tc>
      </w:tr>
      <w:tr w:rsidR="00007572" w:rsidTr="00425B96">
        <w:trPr>
          <w:trHeight w:val="1314"/>
        </w:trPr>
        <w:tc>
          <w:tcPr>
            <w:tcW w:w="363" w:type="dxa"/>
          </w:tcPr>
          <w:p w:rsidR="00007572" w:rsidRDefault="00007572">
            <w:r>
              <w:t>1.</w:t>
            </w:r>
          </w:p>
        </w:tc>
        <w:tc>
          <w:tcPr>
            <w:tcW w:w="6897" w:type="dxa"/>
          </w:tcPr>
          <w:p w:rsidR="00007572" w:rsidRDefault="00007572" w:rsidP="00007572">
            <w:r>
              <w:t xml:space="preserve">Warsztat „Miejska Partyzantka Ogrodnicza” 1.05 godz. 15.00-17.00 </w:t>
            </w:r>
          </w:p>
          <w:p w:rsidR="00007572" w:rsidRDefault="00007572" w:rsidP="00007572">
            <w:r>
              <w:t>+nagranie filmu zapraszającego</w:t>
            </w:r>
          </w:p>
        </w:tc>
        <w:tc>
          <w:tcPr>
            <w:tcW w:w="1328" w:type="dxa"/>
          </w:tcPr>
          <w:p w:rsidR="00007572" w:rsidRDefault="00007572"/>
        </w:tc>
      </w:tr>
      <w:tr w:rsidR="00007572" w:rsidTr="00425B96">
        <w:trPr>
          <w:trHeight w:val="1359"/>
        </w:trPr>
        <w:tc>
          <w:tcPr>
            <w:tcW w:w="363" w:type="dxa"/>
          </w:tcPr>
          <w:p w:rsidR="00007572" w:rsidRDefault="00007572">
            <w:r>
              <w:t>2.</w:t>
            </w:r>
          </w:p>
        </w:tc>
        <w:tc>
          <w:tcPr>
            <w:tcW w:w="6897" w:type="dxa"/>
          </w:tcPr>
          <w:p w:rsidR="00007572" w:rsidRDefault="00007572" w:rsidP="00007572">
            <w:r>
              <w:t>Oprowadzanie po ekspozycji Bramy Poznania z cyklu Wszystko jasne! 25.05 godz. 17.00-18.00</w:t>
            </w:r>
          </w:p>
          <w:p w:rsidR="00007572" w:rsidRDefault="00007572">
            <w:r>
              <w:t>+nagranie filmu zapraszającego</w:t>
            </w:r>
          </w:p>
        </w:tc>
        <w:tc>
          <w:tcPr>
            <w:tcW w:w="1328" w:type="dxa"/>
          </w:tcPr>
          <w:p w:rsidR="00007572" w:rsidRDefault="00007572"/>
        </w:tc>
      </w:tr>
      <w:tr w:rsidR="00007572" w:rsidTr="00425B96">
        <w:trPr>
          <w:trHeight w:val="1314"/>
        </w:trPr>
        <w:tc>
          <w:tcPr>
            <w:tcW w:w="363" w:type="dxa"/>
          </w:tcPr>
          <w:p w:rsidR="00007572" w:rsidRDefault="00007572">
            <w:r>
              <w:t>3.</w:t>
            </w:r>
          </w:p>
        </w:tc>
        <w:tc>
          <w:tcPr>
            <w:tcW w:w="6897" w:type="dxa"/>
          </w:tcPr>
          <w:p w:rsidR="00007572" w:rsidRDefault="00007572" w:rsidP="00007572">
            <w:r>
              <w:t>Oprowadzanie po Centrum Szyfrów Enigma 15.06 godz. 17.00-18.00</w:t>
            </w:r>
          </w:p>
          <w:p w:rsidR="00007572" w:rsidRDefault="00007572">
            <w:r>
              <w:t>+nagranie filmu zapraszającego</w:t>
            </w:r>
          </w:p>
        </w:tc>
        <w:tc>
          <w:tcPr>
            <w:tcW w:w="1328" w:type="dxa"/>
          </w:tcPr>
          <w:p w:rsidR="00007572" w:rsidRDefault="00007572"/>
        </w:tc>
      </w:tr>
      <w:tr w:rsidR="00007572" w:rsidTr="00425B96">
        <w:trPr>
          <w:trHeight w:val="1359"/>
        </w:trPr>
        <w:tc>
          <w:tcPr>
            <w:tcW w:w="363" w:type="dxa"/>
          </w:tcPr>
          <w:p w:rsidR="00007572" w:rsidRDefault="00007572">
            <w:r>
              <w:t>4.</w:t>
            </w:r>
          </w:p>
        </w:tc>
        <w:tc>
          <w:tcPr>
            <w:tcW w:w="6897" w:type="dxa"/>
          </w:tcPr>
          <w:p w:rsidR="00007572" w:rsidRDefault="00007572" w:rsidP="00007572">
            <w:r>
              <w:t>Warsztat w ramach Rzeki Żywej „Walka o wodę - manifest dla rzeki” 16.07 godz. 12.00-14.00</w:t>
            </w:r>
          </w:p>
          <w:p w:rsidR="00007572" w:rsidRDefault="00007572">
            <w:r>
              <w:t>+nagranie filmu zapraszającego</w:t>
            </w:r>
          </w:p>
        </w:tc>
        <w:tc>
          <w:tcPr>
            <w:tcW w:w="1328" w:type="dxa"/>
          </w:tcPr>
          <w:p w:rsidR="00007572" w:rsidRDefault="00007572"/>
        </w:tc>
      </w:tr>
      <w:tr w:rsidR="00007572" w:rsidTr="00425B96">
        <w:trPr>
          <w:trHeight w:val="1314"/>
        </w:trPr>
        <w:tc>
          <w:tcPr>
            <w:tcW w:w="363" w:type="dxa"/>
          </w:tcPr>
          <w:p w:rsidR="00007572" w:rsidRDefault="00007572">
            <w:r>
              <w:t>5.</w:t>
            </w:r>
          </w:p>
        </w:tc>
        <w:tc>
          <w:tcPr>
            <w:tcW w:w="6897" w:type="dxa"/>
          </w:tcPr>
          <w:p w:rsidR="00007572" w:rsidRDefault="00007572">
            <w:r>
              <w:t>Spacer w ramach Rzeki Żywej „Cybina warta poznania” 29. 07 godz. 12.00-14.00</w:t>
            </w:r>
          </w:p>
          <w:p w:rsidR="00007572" w:rsidRDefault="00007572">
            <w:r>
              <w:t>+nagranie filmu zapraszającego</w:t>
            </w:r>
          </w:p>
        </w:tc>
        <w:tc>
          <w:tcPr>
            <w:tcW w:w="1328" w:type="dxa"/>
          </w:tcPr>
          <w:p w:rsidR="00007572" w:rsidRDefault="00007572"/>
        </w:tc>
      </w:tr>
    </w:tbl>
    <w:p w:rsidR="00007572" w:rsidRDefault="00007572"/>
    <w:sectPr w:rsidR="0000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2"/>
    <w:rsid w:val="00007572"/>
    <w:rsid w:val="00425B96"/>
    <w:rsid w:val="00D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3CF6-65A5-4812-AAED-8E54E37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Kaczmarkiewicz</dc:creator>
  <cp:keywords/>
  <dc:description/>
  <cp:lastModifiedBy>Katarzyna Mleczek</cp:lastModifiedBy>
  <cp:revision>3</cp:revision>
  <dcterms:created xsi:type="dcterms:W3CDTF">2023-04-13T09:28:00Z</dcterms:created>
  <dcterms:modified xsi:type="dcterms:W3CDTF">2023-04-13T09:28:00Z</dcterms:modified>
</cp:coreProperties>
</file>