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86" w:rsidRPr="00D82698" w:rsidRDefault="001E6DE6" w:rsidP="004136F6">
      <w:pPr>
        <w:keepNext/>
        <w:suppressAutoHyphens/>
        <w:spacing w:after="0" w:line="240" w:lineRule="auto"/>
        <w:rPr>
          <w:rFonts w:ascii="Calibri" w:eastAsia="Times New Roman" w:hAnsi="Calibri" w:cs="Calibri"/>
        </w:rPr>
      </w:pPr>
      <w:r w:rsidRPr="00D82698">
        <w:rPr>
          <w:rFonts w:ascii="Calibri" w:eastAsia="Times New Roman" w:hAnsi="Calibri" w:cs="Calibri"/>
        </w:rPr>
        <w:t>Białystok, 09</w:t>
      </w:r>
      <w:r w:rsidR="004136F6">
        <w:rPr>
          <w:rFonts w:ascii="Calibri" w:eastAsia="Times New Roman" w:hAnsi="Calibri" w:cs="Calibri"/>
        </w:rPr>
        <w:t>.11</w:t>
      </w:r>
      <w:r w:rsidR="005F5386" w:rsidRPr="00D82698">
        <w:rPr>
          <w:rFonts w:ascii="Calibri" w:eastAsia="Times New Roman" w:hAnsi="Calibri" w:cs="Calibri"/>
        </w:rPr>
        <w:t>.2022  r.</w:t>
      </w:r>
    </w:p>
    <w:p w:rsidR="004136F6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5F5386" w:rsidRPr="00D82698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Nr sprawy: </w:t>
      </w:r>
      <w:r w:rsidRPr="004136F6">
        <w:rPr>
          <w:rFonts w:ascii="Calibri" w:eastAsia="Times New Roman" w:hAnsi="Calibri" w:cs="Calibri"/>
          <w:b/>
        </w:rPr>
        <w:t>AZP.25.1.79</w:t>
      </w:r>
      <w:r w:rsidR="005F5386" w:rsidRPr="004136F6">
        <w:rPr>
          <w:rFonts w:ascii="Calibri" w:eastAsia="Times New Roman" w:hAnsi="Calibri" w:cs="Calibri"/>
          <w:b/>
        </w:rPr>
        <w:t>.2022</w:t>
      </w:r>
      <w:r w:rsidR="005F5386" w:rsidRPr="00D82698">
        <w:rPr>
          <w:rFonts w:ascii="Calibri" w:eastAsia="Times New Roman" w:hAnsi="Calibri" w:cs="Calibri"/>
        </w:rPr>
        <w:t xml:space="preserve">  </w:t>
      </w:r>
    </w:p>
    <w:p w:rsidR="005F5386" w:rsidRPr="00D82698" w:rsidRDefault="005F5386" w:rsidP="004136F6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</w:p>
    <w:p w:rsidR="005F5386" w:rsidRDefault="001E6DE6" w:rsidP="004136F6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  <w:r w:rsidRPr="00D82698">
        <w:rPr>
          <w:rFonts w:ascii="Calibri" w:eastAsia="Calibri" w:hAnsi="Calibri" w:cs="Calibri"/>
          <w:b/>
        </w:rPr>
        <w:t>WYJAŚNIENIA</w:t>
      </w:r>
      <w:r w:rsidR="007D5BB8">
        <w:rPr>
          <w:rFonts w:ascii="Calibri" w:eastAsia="Calibri" w:hAnsi="Calibri" w:cs="Calibri"/>
          <w:b/>
        </w:rPr>
        <w:t xml:space="preserve"> </w:t>
      </w:r>
      <w:r w:rsidR="005F5386" w:rsidRPr="00D82698">
        <w:rPr>
          <w:rFonts w:ascii="Calibri" w:eastAsia="Calibri" w:hAnsi="Calibri" w:cs="Calibri"/>
          <w:b/>
        </w:rPr>
        <w:t xml:space="preserve"> </w:t>
      </w:r>
      <w:r w:rsidR="007D5BB8">
        <w:rPr>
          <w:rFonts w:ascii="Calibri" w:eastAsia="Calibri" w:hAnsi="Calibri" w:cs="Calibri"/>
          <w:b/>
        </w:rPr>
        <w:t xml:space="preserve">I  ZMIANA  </w:t>
      </w:r>
      <w:r w:rsidR="005F5386" w:rsidRPr="00D82698">
        <w:rPr>
          <w:rFonts w:ascii="Calibri" w:eastAsia="Calibri" w:hAnsi="Calibri" w:cs="Calibri"/>
          <w:b/>
        </w:rPr>
        <w:t>TREŚCI</w:t>
      </w:r>
      <w:r w:rsidR="007D5BB8">
        <w:rPr>
          <w:rFonts w:ascii="Calibri" w:eastAsia="Calibri" w:hAnsi="Calibri" w:cs="Calibri"/>
          <w:b/>
        </w:rPr>
        <w:t xml:space="preserve"> </w:t>
      </w:r>
      <w:r w:rsidR="005F5386" w:rsidRPr="00D82698">
        <w:rPr>
          <w:rFonts w:ascii="Calibri" w:eastAsia="Calibri" w:hAnsi="Calibri" w:cs="Calibri"/>
          <w:b/>
        </w:rPr>
        <w:t xml:space="preserve"> SWZ</w:t>
      </w:r>
    </w:p>
    <w:p w:rsidR="004136F6" w:rsidRPr="00D82698" w:rsidRDefault="004136F6" w:rsidP="004136F6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</w:p>
    <w:p w:rsidR="005F5386" w:rsidRPr="00D82698" w:rsidRDefault="005F5386" w:rsidP="004136F6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rPr>
          <w:rFonts w:ascii="Calibri" w:eastAsia="Times" w:hAnsi="Calibri" w:cs="Calibri"/>
          <w:iCs/>
          <w:lang w:val="it-IT" w:eastAsia="it-IT"/>
        </w:rPr>
      </w:pPr>
      <w:r w:rsidRPr="00D82698">
        <w:rPr>
          <w:rFonts w:ascii="Calibri" w:eastAsia="Times" w:hAnsi="Calibri" w:cs="Calibri"/>
          <w:iCs/>
          <w:lang w:val="it-IT" w:eastAsia="it-IT"/>
        </w:rPr>
        <w:t xml:space="preserve">Zamawiający informuje, iż w postępowaniu prowadzonym w trybie przetargu nieograniczonego na </w:t>
      </w:r>
      <w:r w:rsidR="004136F6">
        <w:rPr>
          <w:rFonts w:ascii="Calibri" w:eastAsia="Times" w:hAnsi="Calibri" w:cs="Calibri"/>
          <w:iCs/>
          <w:lang w:val="it-IT" w:eastAsia="it-IT"/>
        </w:rPr>
        <w:t>s</w:t>
      </w:r>
      <w:r w:rsidR="004136F6" w:rsidRPr="004136F6">
        <w:rPr>
          <w:rFonts w:ascii="Calibri" w:eastAsia="Times" w:hAnsi="Calibri" w:cs="Calibri"/>
          <w:iCs/>
          <w:lang w:val="it-IT" w:eastAsia="it-IT"/>
        </w:rPr>
        <w:t>ukcesywne dostawy sprzętu komputerowego, drukarek, skanerów na potrzeby jednostek organizacyjnych UMB, z podziałem na 2 części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, </w:t>
      </w:r>
      <w:r w:rsidR="004136F6">
        <w:rPr>
          <w:rFonts w:ascii="Calibri" w:eastAsia="Times" w:hAnsi="Calibri" w:cs="Calibri"/>
          <w:iCs/>
          <w:lang w:val="it-IT" w:eastAsia="it-IT"/>
        </w:rPr>
        <w:t>od uczestnika postępowania wpłynęły zapytania</w:t>
      </w:r>
      <w:r w:rsidR="001E6DE6" w:rsidRPr="00D82698">
        <w:rPr>
          <w:rFonts w:ascii="Calibri" w:eastAsia="Times" w:hAnsi="Calibri" w:cs="Calibri"/>
          <w:iCs/>
          <w:lang w:val="it-IT" w:eastAsia="it-IT"/>
        </w:rPr>
        <w:t xml:space="preserve"> do treści SWZ.</w:t>
      </w:r>
    </w:p>
    <w:p w:rsidR="001E6DE6" w:rsidRPr="00D82698" w:rsidRDefault="001E6DE6" w:rsidP="004136F6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rPr>
          <w:rFonts w:ascii="Calibri" w:eastAsia="Times" w:hAnsi="Calibri" w:cs="Calibri"/>
          <w:iCs/>
          <w:lang w:val="it-IT" w:eastAsia="it-IT"/>
        </w:rPr>
      </w:pPr>
      <w:r w:rsidRPr="00D82698">
        <w:rPr>
          <w:rFonts w:ascii="Calibri" w:eastAsia="Times" w:hAnsi="Calibri" w:cs="Calibri"/>
          <w:iCs/>
          <w:lang w:val="it-IT" w:eastAsia="it-IT"/>
        </w:rPr>
        <w:t xml:space="preserve">Zgodnie z art. </w:t>
      </w:r>
      <w:r w:rsidR="004136F6">
        <w:rPr>
          <w:rFonts w:ascii="Calibri" w:eastAsia="Times" w:hAnsi="Calibri" w:cs="Calibri"/>
          <w:iCs/>
          <w:lang w:val="it-IT" w:eastAsia="it-IT"/>
        </w:rPr>
        <w:t>284 ust. 2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 ustawy z dnia 11 września 2019 r. Prawo zamówień publicznych </w:t>
      </w:r>
      <w:r w:rsidR="004136F6">
        <w:rPr>
          <w:rFonts w:ascii="Calibri" w:eastAsia="Times" w:hAnsi="Calibri" w:cs="Calibri"/>
          <w:iCs/>
          <w:lang w:val="it-IT" w:eastAsia="it-IT"/>
        </w:rPr>
        <w:br/>
      </w:r>
      <w:r w:rsidRPr="00D82698">
        <w:rPr>
          <w:rFonts w:ascii="Calibri" w:eastAsia="Times" w:hAnsi="Calibri" w:cs="Calibri"/>
          <w:iCs/>
          <w:lang w:val="it-IT" w:eastAsia="it-IT"/>
        </w:rPr>
        <w:t>(</w:t>
      </w:r>
      <w:r w:rsidR="004136F6">
        <w:rPr>
          <w:rFonts w:ascii="Calibri" w:eastAsia="Times" w:hAnsi="Calibri" w:cs="Calibri"/>
          <w:iCs/>
          <w:lang w:val="it-IT" w:eastAsia="it-IT"/>
        </w:rPr>
        <w:t xml:space="preserve"> t. j. </w:t>
      </w:r>
      <w:r w:rsidRPr="00D82698">
        <w:rPr>
          <w:rFonts w:ascii="Calibri" w:eastAsia="Times" w:hAnsi="Calibri" w:cs="Calibri"/>
          <w:iCs/>
          <w:lang w:val="it-IT" w:eastAsia="it-IT"/>
        </w:rPr>
        <w:t>Dz. U. z 2021 r., poz. 1</w:t>
      </w:r>
      <w:r w:rsidR="004136F6">
        <w:rPr>
          <w:rFonts w:ascii="Calibri" w:eastAsia="Times" w:hAnsi="Calibri" w:cs="Calibri"/>
          <w:iCs/>
          <w:lang w:val="it-IT" w:eastAsia="it-IT"/>
        </w:rPr>
        <w:t>710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 ze zm.) - zwanej dalej ustawą Pzp, Zam</w:t>
      </w:r>
      <w:r w:rsidR="00D82698">
        <w:rPr>
          <w:rFonts w:ascii="Calibri" w:eastAsia="Times" w:hAnsi="Calibri" w:cs="Calibri"/>
          <w:iCs/>
          <w:lang w:val="it-IT" w:eastAsia="it-IT"/>
        </w:rPr>
        <w:t>awiający publikuje treść zapytania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 i udziela następujących wyjaśnień: </w:t>
      </w:r>
    </w:p>
    <w:p w:rsidR="00D82698" w:rsidRDefault="00D82698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7D5BB8" w:rsidRDefault="007D5BB8" w:rsidP="004136F6">
      <w:pPr>
        <w:suppressAutoHyphens/>
        <w:autoSpaceDN w:val="0"/>
        <w:spacing w:after="0" w:line="240" w:lineRule="auto"/>
        <w:rPr>
          <w:rFonts w:ascii="Calibri" w:eastAsia="Times" w:hAnsi="Calibri" w:cs="Calibri"/>
          <w:b/>
          <w:iCs/>
          <w:lang w:val="it-IT" w:eastAsia="it-IT"/>
        </w:rPr>
      </w:pPr>
      <w:r w:rsidRPr="007D5BB8">
        <w:rPr>
          <w:rFonts w:ascii="Calibri" w:eastAsia="Times" w:hAnsi="Calibri" w:cs="Calibri"/>
          <w:b/>
          <w:iCs/>
          <w:lang w:val="it-IT" w:eastAsia="it-IT"/>
        </w:rPr>
        <w:t>Dotyczy OPZ – Formularz cenowy część 1</w:t>
      </w:r>
    </w:p>
    <w:p w:rsidR="007D5BB8" w:rsidRDefault="007D5BB8" w:rsidP="004136F6">
      <w:pPr>
        <w:suppressAutoHyphens/>
        <w:autoSpaceDN w:val="0"/>
        <w:spacing w:after="0" w:line="240" w:lineRule="auto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1E6DE6" w:rsidP="004136F6">
      <w:pPr>
        <w:suppressAutoHyphens/>
        <w:autoSpaceDN w:val="0"/>
        <w:spacing w:after="0" w:line="240" w:lineRule="auto"/>
        <w:rPr>
          <w:rFonts w:ascii="Calibri" w:eastAsia="Times" w:hAnsi="Calibri" w:cs="Calibri"/>
          <w:b/>
          <w:iCs/>
          <w:lang w:val="it-IT" w:eastAsia="it-IT"/>
        </w:rPr>
      </w:pPr>
      <w:r w:rsidRPr="00D82698">
        <w:rPr>
          <w:rFonts w:ascii="Calibri" w:eastAsia="Times" w:hAnsi="Calibri" w:cs="Calibri"/>
          <w:b/>
          <w:iCs/>
          <w:lang w:val="it-IT" w:eastAsia="it-IT"/>
        </w:rPr>
        <w:t>Pytanie 1</w:t>
      </w:r>
      <w:r w:rsidR="004136F6">
        <w:rPr>
          <w:rFonts w:ascii="Calibri" w:eastAsia="Times" w:hAnsi="Calibri" w:cs="Calibri"/>
          <w:b/>
          <w:iCs/>
          <w:lang w:val="it-IT" w:eastAsia="it-IT"/>
        </w:rPr>
        <w:t xml:space="preserve"> 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W OPZ, Lp. 25, Drukarka typ 1) Zamawiający zamieścił wymaganie „Procesor drukarki  min. 600”. Czy Zamawiający dopuści urządzenie o prędkości procesora 500MHz?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7D5BB8">
        <w:rPr>
          <w:rFonts w:ascii="Calibri" w:hAnsi="Calibri" w:cs="Calibri"/>
          <w:b/>
          <w:sz w:val="22"/>
          <w:szCs w:val="22"/>
          <w:u w:val="single"/>
        </w:rPr>
        <w:t>Odpowiedź Zamawiającego: Tak, Zamawiający dopuści urządzenie o prędkości procesora 500MHz.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D5BB8">
        <w:rPr>
          <w:rFonts w:ascii="Calibri" w:hAnsi="Calibri" w:cs="Calibri"/>
          <w:b/>
          <w:sz w:val="22"/>
          <w:szCs w:val="22"/>
        </w:rPr>
        <w:t>Pytanie 2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W OPZ, Lp. 27, Drukarka typ 3) Zamawiający umieścił zapis: „Całkowita pojemność nośników 350 arkusze, Obsługa nośników: podajnik papieru na 150 arkuszy”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Jaka ma być pojemność nośników (podajnika papieru?)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7D5BB8">
        <w:rPr>
          <w:rFonts w:ascii="Calibri" w:hAnsi="Calibri" w:cs="Calibri"/>
          <w:b/>
          <w:sz w:val="22"/>
          <w:szCs w:val="22"/>
          <w:u w:val="single"/>
        </w:rPr>
        <w:t>Odpowiedź Zamawiającego: Zamawiający usuwa zapis „Całkowita pojemność nośników 350 arkusze”.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D5BB8">
        <w:rPr>
          <w:rFonts w:ascii="Calibri" w:hAnsi="Calibri" w:cs="Calibri"/>
          <w:b/>
          <w:sz w:val="22"/>
          <w:szCs w:val="22"/>
          <w:u w:val="single"/>
        </w:rPr>
        <w:t>Zamawiający informuje, że pojemność nośników (podajnik papieru) powinna wynosić min. 150 arkuszy.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D5BB8">
        <w:rPr>
          <w:rFonts w:ascii="Calibri" w:hAnsi="Calibri" w:cs="Calibri"/>
          <w:b/>
          <w:sz w:val="22"/>
          <w:szCs w:val="22"/>
        </w:rPr>
        <w:t>Pytanie 3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W OPZ,  Lp. 28, Drukarka wielofunkcyjna typ 1) Zamawiający zamieścił wymaganie:  „Maks. prędkość druku w czerni min. 30 str/min”.  Czy   drukarka o prędkości druku w czerni  30 str/min (letter), 29 str/min (A4) zostanie uznana za spełniającą w/w wymaganie</w:t>
      </w:r>
      <w:r>
        <w:rPr>
          <w:rFonts w:ascii="Calibri" w:hAnsi="Calibri" w:cs="Calibri"/>
          <w:i/>
          <w:iCs/>
          <w:sz w:val="22"/>
          <w:szCs w:val="22"/>
        </w:rPr>
        <w:t>?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7D5BB8">
        <w:rPr>
          <w:rFonts w:ascii="Calibri" w:hAnsi="Calibri" w:cs="Calibri"/>
          <w:b/>
          <w:sz w:val="22"/>
          <w:szCs w:val="22"/>
          <w:u w:val="single"/>
        </w:rPr>
        <w:t>Odpowiedź Zamawiającego:</w:t>
      </w:r>
      <w:r w:rsidRPr="007D5BB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D5BB8">
        <w:rPr>
          <w:rFonts w:ascii="Calibri" w:hAnsi="Calibri" w:cs="Calibri"/>
          <w:b/>
          <w:sz w:val="22"/>
          <w:szCs w:val="22"/>
          <w:u w:val="single"/>
        </w:rPr>
        <w:t>Tak, drukarka o prędkości druku w czerni  30 str/min (letter), 29 str/min (A4) zostanie uznana za spełniającą wymaganie.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D5BB8">
        <w:rPr>
          <w:rFonts w:ascii="Calibri" w:hAnsi="Calibri" w:cs="Calibri"/>
          <w:b/>
          <w:sz w:val="22"/>
          <w:szCs w:val="22"/>
        </w:rPr>
        <w:t>Pytanie 4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W OPZ,  Lp. 29, Drukarka wielofunkcyjna typ 2) Zamawiający zamieścił wymaganie:  „Maks. prędkość druku w czerni min. 30 str/min”.  Czy   drukarka o prędkości druku w czerni  30 str/min (letter), 29 str/min (A4) zostanie uznana za spełniającą w/w wymaganie</w:t>
      </w:r>
      <w:r>
        <w:rPr>
          <w:rFonts w:ascii="Calibri" w:hAnsi="Calibri" w:cs="Calibri"/>
          <w:i/>
          <w:iCs/>
          <w:sz w:val="22"/>
          <w:szCs w:val="22"/>
        </w:rPr>
        <w:t>?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7D5BB8">
        <w:rPr>
          <w:rFonts w:ascii="Calibri" w:hAnsi="Calibri" w:cs="Calibri"/>
          <w:b/>
          <w:sz w:val="22"/>
          <w:szCs w:val="22"/>
          <w:u w:val="single"/>
        </w:rPr>
        <w:t>Odpowiedź Zamawiającego:</w:t>
      </w:r>
      <w:r w:rsidRPr="007D5BB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D5BB8">
        <w:rPr>
          <w:rFonts w:ascii="Calibri" w:hAnsi="Calibri" w:cs="Calibri"/>
          <w:b/>
          <w:sz w:val="22"/>
          <w:szCs w:val="22"/>
          <w:u w:val="single"/>
        </w:rPr>
        <w:t>Tak, drukarka o prędkości druku w czerni  30 str/min (letter), 29 str/min (A4) zostanie uznana za spełniającą wymaganie.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D5BB8">
        <w:rPr>
          <w:rFonts w:ascii="Calibri" w:hAnsi="Calibri" w:cs="Calibri"/>
          <w:b/>
          <w:sz w:val="22"/>
          <w:szCs w:val="22"/>
        </w:rPr>
        <w:t>Pytanie 5</w:t>
      </w:r>
    </w:p>
    <w:p w:rsid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W OPZ, Lp. 28, Drukarka wielofunkcyjna typ 2) Zamawiający zamieścił wymaganie: „Odbiornik papieru min. 150 arkuszy”. Czy Zamawiający dopuści urządzenie z odbiornikiem papieru na 100 arkuszy?</w:t>
      </w:r>
    </w:p>
    <w:p w:rsidR="007D5BB8" w:rsidRPr="007D5BB8" w:rsidRDefault="007D5BB8" w:rsidP="007D5BB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7D5BB8">
        <w:rPr>
          <w:rFonts w:ascii="Calibri" w:hAnsi="Calibri" w:cs="Calibri"/>
          <w:b/>
          <w:sz w:val="22"/>
          <w:szCs w:val="22"/>
          <w:u w:val="single"/>
        </w:rPr>
        <w:t>Odpowiedź Zamawiającego:</w:t>
      </w:r>
      <w:r w:rsidRPr="007D5BB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D5BB8">
        <w:rPr>
          <w:rFonts w:ascii="Calibri" w:hAnsi="Calibri" w:cs="Calibri"/>
          <w:b/>
          <w:sz w:val="22"/>
          <w:szCs w:val="22"/>
          <w:u w:val="single"/>
        </w:rPr>
        <w:t>Tak, Zamawiający dopuści urządzenie z odbiornikiem papieru na min. 100 arkuszy.</w:t>
      </w: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7C7F96" w:rsidRPr="007C7F96" w:rsidRDefault="007C7F96" w:rsidP="007C7F96">
      <w:pPr>
        <w:numPr>
          <w:ilvl w:val="0"/>
          <w:numId w:val="5"/>
        </w:numPr>
        <w:autoSpaceDN w:val="0"/>
        <w:spacing w:before="240" w:after="0" w:line="360" w:lineRule="auto"/>
        <w:ind w:left="426" w:hanging="426"/>
        <w:rPr>
          <w:rFonts w:eastAsia="Times" w:cstheme="minorHAnsi"/>
          <w:iCs/>
          <w:lang w:val="it-IT" w:eastAsia="it-IT"/>
        </w:rPr>
      </w:pPr>
      <w:r w:rsidRPr="009B789E">
        <w:rPr>
          <w:rFonts w:eastAsia="Times" w:cstheme="minorHAnsi"/>
          <w:iCs/>
          <w:lang w:val="it-IT" w:eastAsia="it-IT"/>
        </w:rPr>
        <w:t xml:space="preserve">W </w:t>
      </w:r>
      <w:r w:rsidRPr="007C7F96">
        <w:rPr>
          <w:rFonts w:eastAsia="Times" w:cstheme="minorHAnsi"/>
          <w:iCs/>
          <w:lang w:val="it-IT" w:eastAsia="it-IT"/>
        </w:rPr>
        <w:t>związku z udzielonymi odpowiedziami na pytania do treści SWZ, zgodnie z art. 286 ust. 1 ustawy Prawo zamówień publicznych, Zamawiający zmienia treść SWZ j.n.:</w:t>
      </w:r>
    </w:p>
    <w:p w:rsidR="007C7F96" w:rsidRPr="007C7F96" w:rsidRDefault="007C7F96" w:rsidP="007C7F96">
      <w:pPr>
        <w:pStyle w:val="Akapitzlist"/>
        <w:numPr>
          <w:ilvl w:val="0"/>
          <w:numId w:val="11"/>
        </w:numPr>
        <w:autoSpaceDN w:val="0"/>
        <w:spacing w:before="240" w:line="360" w:lineRule="auto"/>
        <w:rPr>
          <w:rFonts w:eastAsia="Times" w:cstheme="minorHAnsi"/>
          <w:iCs/>
          <w:sz w:val="22"/>
          <w:szCs w:val="22"/>
          <w:lang w:val="it-IT" w:eastAsia="it-IT"/>
        </w:rPr>
      </w:pPr>
      <w:r w:rsidRPr="007C7F96">
        <w:rPr>
          <w:rFonts w:eastAsia="Times" w:cstheme="minorHAnsi"/>
          <w:iCs/>
          <w:sz w:val="22"/>
          <w:szCs w:val="22"/>
          <w:lang w:val="it-IT" w:eastAsia="it-IT"/>
        </w:rPr>
        <w:t>Zamawiający wprowadza w części 1 nową obowiązującą tabelę opisu przedmiotu zamówienia (Załączniki nr 3 do SWZ dla części nr 1).</w:t>
      </w:r>
    </w:p>
    <w:p w:rsidR="007C7F96" w:rsidRPr="007C7F96" w:rsidRDefault="007C7F96" w:rsidP="007C7F96">
      <w:pPr>
        <w:pStyle w:val="Akapitzlist"/>
        <w:suppressAutoHyphens/>
        <w:autoSpaceDN w:val="0"/>
        <w:ind w:left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</w:p>
    <w:p w:rsidR="007D5BB8" w:rsidRPr="007C7F96" w:rsidRDefault="00D82698" w:rsidP="007C7F96">
      <w:pPr>
        <w:pStyle w:val="Akapitzlist"/>
        <w:numPr>
          <w:ilvl w:val="0"/>
          <w:numId w:val="5"/>
        </w:numPr>
        <w:suppressAutoHyphens/>
        <w:autoSpaceDN w:val="0"/>
        <w:ind w:left="426" w:hanging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  <w:r w:rsidRPr="004136F6">
        <w:rPr>
          <w:rFonts w:ascii="Calibri" w:eastAsia="Times" w:hAnsi="Calibri" w:cs="Calibri"/>
          <w:iCs/>
          <w:sz w:val="22"/>
          <w:szCs w:val="22"/>
          <w:lang w:val="it-IT" w:eastAsia="it-IT"/>
        </w:rPr>
        <w:t>Wyjaśnienia</w:t>
      </w:r>
      <w:r w:rsidR="005F5386" w:rsidRPr="004136F6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 </w:t>
      </w:r>
      <w:r w:rsidR="007D5BB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i zmiany </w:t>
      </w:r>
      <w:r w:rsidR="005F5386" w:rsidRPr="004136F6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są wiążące dla Wykonawców i Zamawiającego. </w:t>
      </w:r>
      <w:r w:rsidR="007D5BB8" w:rsidRPr="007C7F96">
        <w:rPr>
          <w:rFonts w:ascii="Calibri" w:eastAsia="Times" w:hAnsi="Calibri" w:cs="Calibri"/>
          <w:iCs/>
          <w:sz w:val="22"/>
          <w:szCs w:val="22"/>
          <w:lang w:val="it-IT" w:eastAsia="it-IT"/>
        </w:rPr>
        <w:t>W załączeniu zmieniony, obowiązujący Załącznik nr 3 do SWZ - część 1.</w:t>
      </w:r>
    </w:p>
    <w:p w:rsidR="007C7F96" w:rsidRPr="007C7F96" w:rsidRDefault="007C7F96" w:rsidP="007C7F96">
      <w:pPr>
        <w:pStyle w:val="Akapitzlist"/>
        <w:suppressAutoHyphens/>
        <w:autoSpaceDN w:val="0"/>
        <w:ind w:left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</w:p>
    <w:p w:rsidR="004136F6" w:rsidRPr="007C7F96" w:rsidRDefault="007C7F96" w:rsidP="007C7F96">
      <w:pPr>
        <w:pStyle w:val="Akapitzlist"/>
        <w:numPr>
          <w:ilvl w:val="0"/>
          <w:numId w:val="5"/>
        </w:numPr>
        <w:suppressAutoHyphens/>
        <w:autoSpaceDN w:val="0"/>
        <w:ind w:left="426" w:hanging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  <w:r w:rsidRPr="007C7F96">
        <w:rPr>
          <w:rFonts w:ascii="Calibri" w:eastAsia="Times" w:hAnsi="Calibri" w:cs="Calibri"/>
          <w:iCs/>
          <w:sz w:val="22"/>
          <w:szCs w:val="22"/>
          <w:lang w:val="it-IT" w:eastAsia="it-IT"/>
        </w:rPr>
        <w:t>Pozostałe zapisy SWZ bez zmian.</w:t>
      </w:r>
    </w:p>
    <w:p w:rsidR="007C7F96" w:rsidRDefault="007C7F96" w:rsidP="007C7F96">
      <w:pPr>
        <w:pStyle w:val="Akapitzlist"/>
        <w:suppressAutoHyphens/>
        <w:autoSpaceDN w:val="0"/>
        <w:ind w:left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</w:p>
    <w:p w:rsidR="004136F6" w:rsidRDefault="005F5386" w:rsidP="004136F6">
      <w:pPr>
        <w:pStyle w:val="Akapitzlist"/>
        <w:numPr>
          <w:ilvl w:val="0"/>
          <w:numId w:val="5"/>
        </w:numPr>
        <w:suppressAutoHyphens/>
        <w:autoSpaceDN w:val="0"/>
        <w:ind w:left="426" w:hanging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Zamawiający informuje, że dokonane </w:t>
      </w:r>
      <w:r w:rsidR="007D5BB8">
        <w:rPr>
          <w:rFonts w:ascii="Calibri" w:eastAsia="Times" w:hAnsi="Calibri" w:cs="Calibri"/>
          <w:iCs/>
          <w:sz w:val="22"/>
          <w:szCs w:val="22"/>
          <w:lang w:val="it-IT" w:eastAsia="it-IT"/>
        </w:rPr>
        <w:t>zmiany</w:t>
      </w:r>
      <w:r w:rsidR="00D82698"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 </w:t>
      </w: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treści SWZ </w:t>
      </w:r>
      <w:r w:rsidRPr="00D82698">
        <w:rPr>
          <w:rFonts w:ascii="Calibri" w:eastAsia="Times" w:hAnsi="Calibri" w:cs="Calibri"/>
          <w:b/>
          <w:iCs/>
          <w:sz w:val="22"/>
          <w:szCs w:val="22"/>
          <w:u w:val="single"/>
          <w:lang w:val="it-IT" w:eastAsia="it-IT"/>
        </w:rPr>
        <w:t>nie  prowadzą</w:t>
      </w: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 do zmiany treści ogłoszenia o zamówieniu.</w:t>
      </w: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ab/>
      </w:r>
    </w:p>
    <w:p w:rsidR="004136F6" w:rsidRPr="004136F6" w:rsidRDefault="004136F6" w:rsidP="004136F6">
      <w:pPr>
        <w:pStyle w:val="Akapitzlist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</w:p>
    <w:p w:rsidR="005F5386" w:rsidRPr="00D82698" w:rsidRDefault="005F5386" w:rsidP="004136F6">
      <w:pPr>
        <w:pStyle w:val="Akapitzlist"/>
        <w:suppressAutoHyphens/>
        <w:autoSpaceDN w:val="0"/>
        <w:ind w:left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ab/>
      </w:r>
      <w:r w:rsidRPr="00D82698">
        <w:rPr>
          <w:rFonts w:ascii="Calibri" w:eastAsia="Calibri" w:hAnsi="Calibri" w:cs="Calibri"/>
          <w:iCs/>
          <w:color w:val="FF0000"/>
          <w:sz w:val="22"/>
          <w:szCs w:val="22"/>
          <w:lang w:val="it-IT" w:eastAsia="it-IT"/>
        </w:rPr>
        <w:tab/>
      </w:r>
    </w:p>
    <w:p w:rsidR="004136F6" w:rsidRDefault="005F5386" w:rsidP="004136F6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D82698">
        <w:rPr>
          <w:rFonts w:ascii="Calibri" w:eastAsia="Times New Roman" w:hAnsi="Calibri" w:cs="Calibri"/>
          <w:b/>
          <w:iCs/>
          <w:lang w:eastAsia="it-IT"/>
        </w:rPr>
        <w:t>W imieniu Zamawiającego</w:t>
      </w:r>
      <w:r w:rsidRPr="00D82698">
        <w:rPr>
          <w:rFonts w:ascii="Calibri" w:eastAsia="Times New Roman" w:hAnsi="Calibri" w:cs="Calibri"/>
          <w:lang w:eastAsia="zh-CN"/>
        </w:rPr>
        <w:t xml:space="preserve"> </w:t>
      </w:r>
      <w:r w:rsidRPr="00D82698">
        <w:rPr>
          <w:rFonts w:ascii="Calibri" w:eastAsia="Times New Roman" w:hAnsi="Calibri" w:cs="Calibri"/>
          <w:b/>
          <w:iCs/>
          <w:lang w:eastAsia="it-IT"/>
        </w:rPr>
        <w:t>Kanclerz UMB</w:t>
      </w:r>
      <w:r w:rsidRPr="00D82698">
        <w:rPr>
          <w:rFonts w:ascii="Calibri" w:eastAsia="Times New Roman" w:hAnsi="Calibri" w:cs="Calibri"/>
          <w:b/>
        </w:rPr>
        <w:t xml:space="preserve"> </w:t>
      </w:r>
    </w:p>
    <w:p w:rsidR="004136F6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4136F6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F5386" w:rsidRPr="00D82698" w:rsidRDefault="00997CFB" w:rsidP="004136F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D82698">
        <w:rPr>
          <w:rFonts w:ascii="Calibri" w:eastAsia="Times New Roman" w:hAnsi="Calibri" w:cs="Calibri"/>
          <w:b/>
        </w:rPr>
        <w:t xml:space="preserve"> </w:t>
      </w:r>
      <w:r w:rsidR="005F5386" w:rsidRPr="00D82698">
        <w:rPr>
          <w:rFonts w:ascii="Calibri" w:eastAsia="Times New Roman" w:hAnsi="Calibri" w:cs="Calibri"/>
          <w:b/>
        </w:rPr>
        <w:t xml:space="preserve">mgr Konrad Raczkowski </w:t>
      </w:r>
      <w:r w:rsidRPr="00D82698">
        <w:rPr>
          <w:rFonts w:ascii="Calibri" w:eastAsia="Times New Roman" w:hAnsi="Calibri" w:cs="Calibri"/>
          <w:b/>
        </w:rPr>
        <w:t xml:space="preserve">- </w:t>
      </w:r>
      <w:r w:rsidR="004F60A8">
        <w:rPr>
          <w:rFonts w:ascii="Calibri" w:eastAsia="Times New Roman" w:hAnsi="Calibri" w:cs="Calibri"/>
          <w:i/>
        </w:rPr>
        <w:t>podpis na oryginale dokumentu</w:t>
      </w:r>
      <w:bookmarkStart w:id="0" w:name="_GoBack"/>
      <w:bookmarkEnd w:id="0"/>
    </w:p>
    <w:p w:rsidR="00070FB4" w:rsidRPr="00D82698" w:rsidRDefault="00070FB4" w:rsidP="004136F6">
      <w:pPr>
        <w:spacing w:after="0" w:line="240" w:lineRule="auto"/>
      </w:pPr>
    </w:p>
    <w:sectPr w:rsidR="00070FB4" w:rsidRPr="00D8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8A" w:rsidRDefault="00B1768A" w:rsidP="00070FB4">
      <w:pPr>
        <w:spacing w:after="0" w:line="240" w:lineRule="auto"/>
      </w:pPr>
      <w:r>
        <w:separator/>
      </w:r>
    </w:p>
  </w:endnote>
  <w:endnote w:type="continuationSeparator" w:id="0">
    <w:p w:rsidR="00B1768A" w:rsidRDefault="00B1768A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8A" w:rsidRDefault="00B1768A" w:rsidP="00070FB4">
      <w:pPr>
        <w:spacing w:after="0" w:line="240" w:lineRule="auto"/>
      </w:pPr>
      <w:r>
        <w:separator/>
      </w:r>
    </w:p>
  </w:footnote>
  <w:footnote w:type="continuationSeparator" w:id="0">
    <w:p w:rsidR="00B1768A" w:rsidRDefault="00B1768A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077418C4"/>
    <w:multiLevelType w:val="hybridMultilevel"/>
    <w:tmpl w:val="BDEEE582"/>
    <w:lvl w:ilvl="0" w:tplc="6B90F4A4">
      <w:start w:val="4"/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AC50A3"/>
    <w:multiLevelType w:val="hybridMultilevel"/>
    <w:tmpl w:val="C1822766"/>
    <w:lvl w:ilvl="0" w:tplc="89C02B20">
      <w:start w:val="2"/>
      <w:numFmt w:val="bullet"/>
      <w:lvlText w:val="-"/>
      <w:lvlJc w:val="left"/>
      <w:pPr>
        <w:ind w:left="360" w:hanging="360"/>
      </w:pPr>
      <w:rPr>
        <w:rFonts w:ascii="Calibri" w:eastAsia="Times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282B2464"/>
    <w:multiLevelType w:val="hybridMultilevel"/>
    <w:tmpl w:val="72B858A6"/>
    <w:lvl w:ilvl="0" w:tplc="BADAF6A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="Calibri" w:eastAsia="Times" w:hAnsi="Calibri" w:cs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93EB2"/>
    <w:multiLevelType w:val="hybridMultilevel"/>
    <w:tmpl w:val="180E5586"/>
    <w:lvl w:ilvl="0" w:tplc="C48E192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70FB4"/>
    <w:rsid w:val="00121DE0"/>
    <w:rsid w:val="00165427"/>
    <w:rsid w:val="001A7FC7"/>
    <w:rsid w:val="001E6DE6"/>
    <w:rsid w:val="00232D20"/>
    <w:rsid w:val="002E1A4A"/>
    <w:rsid w:val="002E7E72"/>
    <w:rsid w:val="003C74B0"/>
    <w:rsid w:val="003E4339"/>
    <w:rsid w:val="003F282C"/>
    <w:rsid w:val="004136F6"/>
    <w:rsid w:val="00423A84"/>
    <w:rsid w:val="004D1EDF"/>
    <w:rsid w:val="004E0906"/>
    <w:rsid w:val="004F60A8"/>
    <w:rsid w:val="00541D0E"/>
    <w:rsid w:val="0057087C"/>
    <w:rsid w:val="00575CF8"/>
    <w:rsid w:val="00595911"/>
    <w:rsid w:val="005C78CC"/>
    <w:rsid w:val="005D3344"/>
    <w:rsid w:val="005F5386"/>
    <w:rsid w:val="005F78AC"/>
    <w:rsid w:val="006075BF"/>
    <w:rsid w:val="00636A63"/>
    <w:rsid w:val="006506F6"/>
    <w:rsid w:val="0070394D"/>
    <w:rsid w:val="007307D6"/>
    <w:rsid w:val="00741088"/>
    <w:rsid w:val="007A72F8"/>
    <w:rsid w:val="007C6908"/>
    <w:rsid w:val="007C7F96"/>
    <w:rsid w:val="007D5BB8"/>
    <w:rsid w:val="007E4C54"/>
    <w:rsid w:val="0081120C"/>
    <w:rsid w:val="008805D1"/>
    <w:rsid w:val="00881FFB"/>
    <w:rsid w:val="008A3530"/>
    <w:rsid w:val="008A78A6"/>
    <w:rsid w:val="00934191"/>
    <w:rsid w:val="00971B7A"/>
    <w:rsid w:val="00994B74"/>
    <w:rsid w:val="00997CFB"/>
    <w:rsid w:val="009C7C15"/>
    <w:rsid w:val="00A002AA"/>
    <w:rsid w:val="00A66394"/>
    <w:rsid w:val="00AE01D0"/>
    <w:rsid w:val="00B1768A"/>
    <w:rsid w:val="00B9350C"/>
    <w:rsid w:val="00BA543A"/>
    <w:rsid w:val="00C75DB6"/>
    <w:rsid w:val="00C80B97"/>
    <w:rsid w:val="00CF0900"/>
    <w:rsid w:val="00D23C49"/>
    <w:rsid w:val="00D82698"/>
    <w:rsid w:val="00E92D97"/>
    <w:rsid w:val="00EC154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42E7-7783-486D-9A5D-07034286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Elżbieta Samsonowicz-Łęczycka</cp:lastModifiedBy>
  <cp:revision>40</cp:revision>
  <cp:lastPrinted>2022-11-09T13:52:00Z</cp:lastPrinted>
  <dcterms:created xsi:type="dcterms:W3CDTF">2021-06-16T09:10:00Z</dcterms:created>
  <dcterms:modified xsi:type="dcterms:W3CDTF">2022-11-09T13:53:00Z</dcterms:modified>
</cp:coreProperties>
</file>