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51147BA5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352BD2" w:rsidRPr="00352BD2">
        <w:rPr>
          <w:rFonts w:ascii="Times New Roman" w:hAnsi="Times New Roman" w:cs="Times New Roman"/>
          <w:lang w:eastAsia="ar-SA"/>
        </w:rPr>
        <w:t>Naprawa systemu zasilania gwarantowanego w Komendzie Powiatowej Policji w Lipnie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352BD2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B245D"/>
    <w:rsid w:val="001A2812"/>
    <w:rsid w:val="00352BD2"/>
    <w:rsid w:val="004A11AD"/>
    <w:rsid w:val="004D4028"/>
    <w:rsid w:val="0060682B"/>
    <w:rsid w:val="00721E00"/>
    <w:rsid w:val="008F47F6"/>
    <w:rsid w:val="00916CED"/>
    <w:rsid w:val="00963EF3"/>
    <w:rsid w:val="00A835DE"/>
    <w:rsid w:val="00B66A01"/>
    <w:rsid w:val="00C17C90"/>
    <w:rsid w:val="00C76A0D"/>
    <w:rsid w:val="00D37F7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8</cp:revision>
  <cp:lastPrinted>2022-12-20T14:20:00Z</cp:lastPrinted>
  <dcterms:created xsi:type="dcterms:W3CDTF">2023-07-12T13:37:00Z</dcterms:created>
  <dcterms:modified xsi:type="dcterms:W3CDTF">2023-09-27T13:30:00Z</dcterms:modified>
</cp:coreProperties>
</file>