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1C3B" w14:textId="3CCE8C87" w:rsidR="0081517F" w:rsidRPr="00102ECD" w:rsidRDefault="00B65B53" w:rsidP="00B65B53">
      <w:pPr>
        <w:ind w:hanging="142"/>
        <w:jc w:val="right"/>
        <w:rPr>
          <w:rFonts w:cstheme="minorHAnsi"/>
        </w:rPr>
      </w:pPr>
      <w:r w:rsidRPr="00102ECD">
        <w:rPr>
          <w:rFonts w:cstheme="minorHAnsi"/>
        </w:rPr>
        <w:t>Załącznik nr 2 do SWZ</w:t>
      </w:r>
    </w:p>
    <w:p w14:paraId="0B998379" w14:textId="75858715" w:rsidR="00B65B53" w:rsidRPr="00102ECD" w:rsidRDefault="00B65B53" w:rsidP="00B65B53">
      <w:pPr>
        <w:shd w:val="clear" w:color="auto" w:fill="FFD966" w:themeFill="accent4" w:themeFillTint="99"/>
        <w:ind w:hanging="142"/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t>ZADANIE NR 1</w:t>
      </w:r>
    </w:p>
    <w:p w14:paraId="5D5F590C" w14:textId="77777777" w:rsidR="00B65B53" w:rsidRPr="00102ECD" w:rsidRDefault="00B65B53" w:rsidP="00B65B53">
      <w:pPr>
        <w:rPr>
          <w:rFonts w:cstheme="minorHAnsi"/>
          <w:b/>
          <w:bCs/>
          <w:u w:val="single"/>
        </w:rPr>
      </w:pPr>
      <w:r w:rsidRPr="00102ECD">
        <w:rPr>
          <w:rFonts w:cstheme="minorHAnsi"/>
          <w:b/>
          <w:bCs/>
          <w:u w:val="single"/>
        </w:rPr>
        <w:t>Ogólne warunki przetargu</w:t>
      </w:r>
    </w:p>
    <w:p w14:paraId="38F595AE" w14:textId="34CC784B" w:rsidR="00B65B53" w:rsidRPr="00102ECD" w:rsidRDefault="00B65B53" w:rsidP="00B65B53">
      <w:pPr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t>Sukcesywne dostawy odczynników, materiałów kalibracyjnych, kontrolnych, odczynników dodatkowych oraz innych materiałów niezbędnych do wykonywania badań immunodiagnostycznych wraz z dzierżawą aparatów niezbędnych do ich wykonania.</w:t>
      </w:r>
    </w:p>
    <w:p w14:paraId="407C11C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1. Przedmiot zamówienia obejmuje:</w:t>
      </w:r>
    </w:p>
    <w:p w14:paraId="72C393ED" w14:textId="42CB05AA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a) sprzedaż odczynników oraz wszystkich materiałów zużywalnych niezbędnych do wykonywania oznaczeń szczegółowo wymienionych poniżej (obliczając ilość odczynników należy kierować się zasadą zaokrąglania ilości oferowanych odczynników do pełnego opakowania w górę),</w:t>
      </w:r>
    </w:p>
    <w:p w14:paraId="540EDC9D" w14:textId="1F8E4045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b) dzierżawę sprzętu o specyfikacji technicznej opisanej poniżej</w:t>
      </w:r>
    </w:p>
    <w:p w14:paraId="59325411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c) instalację dzierżawionego sprzętu w laboratorium Zamawiającego i przekazanie go do eksploatacji oraz demontaż sprzętu po upływie terminu umowy,</w:t>
      </w:r>
    </w:p>
    <w:p w14:paraId="7ACFF2A1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d) serwis techniczny i aplikacyjny.</w:t>
      </w:r>
    </w:p>
    <w:p w14:paraId="7975CF83" w14:textId="6ECEEFE9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2. Wykonawca dostarczy i zainstaluje zaoferowane sprzęt oraz przeszkoli personel w zakresie ich obsługi w terminie maksymalnie 3 tygodni od daty podpisania umowy.</w:t>
      </w:r>
    </w:p>
    <w:p w14:paraId="37A6D4DE" w14:textId="24600753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3. Do oferty Wykonawca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1641214B" w14:textId="40C3546B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4. Z pierwszą dostawą Wykonawca dostarczy:</w:t>
      </w:r>
    </w:p>
    <w:p w14:paraId="5BA6E926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 xml:space="preserve">a) karty charakterystyk substancji niebezpiecznych ujętych w wykazie </w:t>
      </w:r>
      <w:proofErr w:type="spellStart"/>
      <w:r w:rsidRPr="00102ECD">
        <w:rPr>
          <w:rFonts w:cstheme="minorHAnsi"/>
        </w:rPr>
        <w:t>MZiOS</w:t>
      </w:r>
      <w:proofErr w:type="spellEnd"/>
      <w:r w:rsidRPr="00102ECD">
        <w:rPr>
          <w:rFonts w:cstheme="minorHAnsi"/>
        </w:rPr>
        <w:t xml:space="preserve"> zawartych w odczynnikach (dopuszczalny nośnik elektroniczny),</w:t>
      </w:r>
    </w:p>
    <w:p w14:paraId="2D4B4BC5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b) instrukcje obsługi analizatorów w języku polskim,</w:t>
      </w:r>
    </w:p>
    <w:p w14:paraId="3CA68CC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c) paszporty techniczne analizatorów.</w:t>
      </w:r>
    </w:p>
    <w:p w14:paraId="5C744BD8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5. Wymagania dotyczące zakupu odczynników</w:t>
      </w:r>
    </w:p>
    <w:p w14:paraId="748E8039" w14:textId="70FD7CA4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Dostawa odczynników odbywać się będzie sukcesywnie na podstawie składanych zamówień faxem lub za pośrednictwem poczty elektronicznej w terminie nie dłuższym niż 5 dni roboczych (kryterium oceniane), a przypadku zamówień na hasło „pilne” – w terminie nie dłuższym niż 3 dni robocze od dnia złożenia zamówienia przez Zamawiającego.</w:t>
      </w:r>
    </w:p>
    <w:p w14:paraId="19D9F3F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08D36CD8" w14:textId="77777777" w:rsidR="00B65B53" w:rsidRPr="00102ECD" w:rsidRDefault="00B65B53" w:rsidP="00B65B53">
      <w:pPr>
        <w:rPr>
          <w:rFonts w:cstheme="minorHAnsi"/>
        </w:rPr>
      </w:pPr>
    </w:p>
    <w:p w14:paraId="4686CF6B" w14:textId="77777777" w:rsidR="00B65B53" w:rsidRPr="00102ECD" w:rsidRDefault="00B65B53" w:rsidP="00B65B53">
      <w:pPr>
        <w:rPr>
          <w:rFonts w:cstheme="minorHAnsi"/>
        </w:rPr>
      </w:pPr>
    </w:p>
    <w:p w14:paraId="16705232" w14:textId="77777777" w:rsidR="00B65B53" w:rsidRPr="00102ECD" w:rsidRDefault="00B65B53" w:rsidP="00B65B53">
      <w:pPr>
        <w:rPr>
          <w:rFonts w:cstheme="minorHAnsi"/>
        </w:rPr>
      </w:pPr>
    </w:p>
    <w:p w14:paraId="6AA8B3D0" w14:textId="77777777" w:rsidR="00B65B53" w:rsidRPr="00102ECD" w:rsidRDefault="00B65B53" w:rsidP="00B65B53">
      <w:pPr>
        <w:rPr>
          <w:rFonts w:cstheme="minorHAnsi"/>
        </w:rPr>
      </w:pPr>
    </w:p>
    <w:p w14:paraId="5DFD145A" w14:textId="77777777" w:rsidR="00B65B53" w:rsidRPr="00102ECD" w:rsidRDefault="00B65B53" w:rsidP="00B65B53">
      <w:pPr>
        <w:rPr>
          <w:rFonts w:cstheme="minorHAnsi"/>
        </w:rPr>
      </w:pPr>
    </w:p>
    <w:p w14:paraId="34DB3B2C" w14:textId="77777777" w:rsidR="00A125B6" w:rsidRDefault="00A125B6">
      <w:pPr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  <w:br w:type="page"/>
      </w:r>
    </w:p>
    <w:p w14:paraId="2A3688E5" w14:textId="7F8F3B19" w:rsidR="00B65B53" w:rsidRPr="00B65B53" w:rsidRDefault="00B65B53" w:rsidP="00B65B53">
      <w:pPr>
        <w:spacing w:after="0" w:line="240" w:lineRule="auto"/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 w:rsidRPr="00B65B53"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  <w:lastRenderedPageBreak/>
        <w:t>Zadanie 1</w:t>
      </w:r>
    </w:p>
    <w:p w14:paraId="092E7D9B" w14:textId="1D1A3ADA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Odczynniki, materiały kontrolne i wszelkie materiały </w:t>
      </w:r>
      <w:r w:rsidRPr="00102ECD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>zużywalne niezbędne</w:t>
      </w: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 do wykonywania testów potwierdzenia w kierunku boreliozy, testów alergologicznych oraz badań techniką immunofluorescencji w </w:t>
      </w:r>
      <w:r w:rsidRPr="00102ECD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>okresie 12</w:t>
      </w: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 miesięcy </w:t>
      </w:r>
    </w:p>
    <w:p w14:paraId="57955090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4"/>
          <w:szCs w:val="24"/>
          <w:lang w:eastAsia="zh-CN"/>
          <w14:ligatures w14:val="none"/>
        </w:rPr>
      </w:pPr>
    </w:p>
    <w:p w14:paraId="1640996E" w14:textId="77777777" w:rsidR="00B65B53" w:rsidRPr="00B65B53" w:rsidRDefault="00B65B53" w:rsidP="00D42FF2">
      <w:pPr>
        <w:shd w:val="clear" w:color="auto" w:fill="FFF2CC" w:themeFill="accent4" w:themeFillTint="33"/>
        <w:spacing w:after="0" w:line="240" w:lineRule="auto"/>
        <w:ind w:right="-709" w:hanging="284"/>
        <w:rPr>
          <w:rFonts w:eastAsia="SimSun" w:cstheme="minorHAnsi"/>
          <w:b/>
          <w:kern w:val="0"/>
          <w:sz w:val="24"/>
          <w:szCs w:val="24"/>
          <w:lang w:eastAsia="zh-CN"/>
          <w14:ligatures w14:val="none"/>
        </w:rPr>
      </w:pPr>
      <w:r w:rsidRPr="00B65B53">
        <w:rPr>
          <w:rFonts w:eastAsia="SimSun" w:cstheme="minorHAnsi"/>
          <w:b/>
          <w:bCs/>
          <w:kern w:val="0"/>
          <w:sz w:val="20"/>
          <w:szCs w:val="20"/>
          <w:lang w:eastAsia="zh-CN"/>
          <w14:ligatures w14:val="none"/>
        </w:rPr>
        <w:t>ZESTAWIENIE PARAMETRÓW GRANICZNYCH: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4"/>
        <w:gridCol w:w="1274"/>
      </w:tblGrid>
      <w:tr w:rsidR="005124C2" w:rsidRPr="00102ECD" w14:paraId="0AF6D2C6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D1F4B3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9E850D" w14:textId="783884C8" w:rsidR="00B65B53" w:rsidRPr="00B65B53" w:rsidRDefault="005124C2" w:rsidP="005124C2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2ECD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PARAMETRY WYMAGANE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F26F9E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TAK/NIE</w:t>
            </w:r>
          </w:p>
          <w:p w14:paraId="0FB0C15D" w14:textId="68465E16" w:rsidR="00B65B53" w:rsidRPr="00B65B53" w:rsidRDefault="005124C2" w:rsidP="00B65B53">
            <w:pPr>
              <w:spacing w:after="0" w:line="240" w:lineRule="auto"/>
              <w:jc w:val="center"/>
              <w:rPr>
                <w:rFonts w:eastAsia="SimSun" w:cstheme="minorHAns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42FF2">
              <w:rPr>
                <w:rFonts w:eastAsia="SimSun" w:cstheme="minorHAns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>Należy wpisać</w:t>
            </w:r>
          </w:p>
        </w:tc>
      </w:tr>
      <w:tr w:rsidR="00D42FF2" w:rsidRPr="00B65B53" w14:paraId="3232068A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C1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37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potwierdzenia IB do oznaczania p/ciał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pasek testowy zawiera antygeny rekombinowane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VlsE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: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garini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B.afzelii</w:t>
            </w:r>
            <w:proofErr w:type="spellEnd"/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lipidy charakterystyczne dla fazy późnej: lipid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lipid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afzelii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p83, p41, p39, rekombinowane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OspC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, p58, p21, p20, p19, p18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6FF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B5EEE9F" w14:textId="77777777" w:rsidTr="00D42FF2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4EC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4F1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potwierdzenia IB do oznaczania p/ciał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IgM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pasek testowy zawiera antygeny: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VlsE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wysoko oczyszczoną rekombinowaną flagelinę (p41),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BmpA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(p39), oraz wysoko oczyszczone rekombinowane,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wysokospecyficzne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antygeny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OspC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(p25) z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afzelii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garinii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spielmanii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7E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4C818FEB" w14:textId="77777777" w:rsidTr="00D42FF2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6D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FE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wykrywania do wykrywania autoimmunologicznych chorób przewodu pokarmowego:</w:t>
            </w:r>
          </w:p>
          <w:p w14:paraId="73C57B4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- pasek testowy zawiera antygeny </w:t>
            </w:r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( w</w:t>
            </w:r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klasie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) – ASCA, GAF-3X,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tTG</w:t>
            </w:r>
            <w:proofErr w:type="spellEnd"/>
          </w:p>
          <w:p w14:paraId="7A16E6CC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testowy zawiera antygeny (w klasie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) – ASCA, GAF – 3X,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Intrinsic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Factor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, PCA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D21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A8857F4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78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326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paskowe do wykrywania alergii: </w:t>
            </w:r>
          </w:p>
          <w:p w14:paraId="5754D1C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- weryfikacja reakcji krzyżowych za pomocą pasma z CCD na każdym pasku testowym</w:t>
            </w:r>
          </w:p>
          <w:p w14:paraId="6BFF8E63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 - testy do wykrywania alergii na mleko, jady owadów, pyłki z użyciem wysokooczyszczonych komponentów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alergenowych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B6C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6E01519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72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BC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wykrywania autoimmunologicznych chorób wątroby:</w:t>
            </w:r>
          </w:p>
          <w:p w14:paraId="3A06A6B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zawiera antygeny </w:t>
            </w: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LKM1, BPO, SLA/LP, Sp100, PML, Ro-52, AMA M2, LC-1, gp210</w:t>
            </w:r>
          </w:p>
          <w:p w14:paraId="2C35F93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- pasek zawiera antygeny LKM1, BPO, SLA/LP, Sp100, PML, Ro-52, AMA M2, LC-1, gp210</w:t>
            </w:r>
            <w:proofErr w:type="gram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)  plus</w:t>
            </w:r>
            <w:proofErr w:type="gram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F - aktyna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B2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330DC77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D7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DF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diagnostyki twardziny układowej oraz zespołów nakładania:</w:t>
            </w:r>
          </w:p>
          <w:p w14:paraId="17B03C5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testowy zawiera antygeny </w:t>
            </w: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Scl-70, CENP A, CENP b, RP 11, RP 155,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Fibrylaryna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, NOR-90, Th/To,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100,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75, Ku, PDGFR, Ro-52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387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1376121E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D0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6D6" w14:textId="77777777" w:rsidR="00B65B53" w:rsidRPr="00B65B53" w:rsidRDefault="00B65B53" w:rsidP="00B65B53">
            <w:pPr>
              <w:spacing w:after="0" w:line="240" w:lineRule="auto"/>
              <w:jc w:val="both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Zestawy do oznaczania przeciwciał ANA, AMA, ASMA, LKM-1 – substrat: komórki Hep-2, wątroba małpy, nerka szczura, żołądek szczura – na jednym okienku diagnostycznym. Zamawiający wymaga zaoferowania zestawów testowych zawierających </w:t>
            </w:r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szkiełka  mikroskopowe</w:t>
            </w:r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przeznaczone dla 5 pacjentów/ 10 szkiełek (60% testów) oraz dla 10 pacjentów/ 10 szkiełek  w zestawie (40%testów).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2CF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37004C64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51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5DE" w14:textId="77777777" w:rsidR="00B65B53" w:rsidRPr="00B65B53" w:rsidRDefault="00B65B53" w:rsidP="00B65B53">
            <w:pPr>
              <w:spacing w:after="0" w:line="240" w:lineRule="auto"/>
              <w:jc w:val="both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Zestawy do oznaczania przeciwciał klasy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akwaporynie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4 i glikoproteinie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mielinowo-oligodendrocytowej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42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62D3761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8D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098" w14:textId="752F145B" w:rsidR="00B65B53" w:rsidRPr="00B65B53" w:rsidRDefault="00EA1C46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Wykonawca </w:t>
            </w:r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zagwarantuje bezpłatne uczestnictwo międzynarodowej kontroli jakości z opracowaniem statystycznym wyników poprzez dostarczenie odpowiednich bezpłatnych materiałów kontrolnych : p/ciała przeciw granulocytom (ANCA, anty-MPO, anty-PR3), p/ciał przeciwjądrowe (jądro komórkowe ogólnie, ANA Profil), p/ciała p/antygenom wątrobowym (profile autoimmunologiczne choroby wątroby), badania alergologiczne, przeciwciała p/antygenom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sensu lato (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IgM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), p/ciała p/HSV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p/ciała przeciwko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akwaporynie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przeciwciała przeciwko </w:t>
            </w:r>
            <w:r w:rsidR="00B65B53"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autoimmunologicznym chorobom przewodu pokarmowego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9E7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807A2FB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46F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FED" w14:textId="54EFF795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Termin ważności odczynników po dostarczeniu do Zamawiającego min. 10 miesięcy.</w:t>
            </w:r>
            <w:r w:rsidR="005124C2" w:rsidRPr="00102ECD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1C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B65B53" w:rsidRPr="00B65B53" w14:paraId="3C98F767" w14:textId="77777777" w:rsidTr="00D42FF2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6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Warunki gwarancji i serwisu</w:t>
            </w:r>
          </w:p>
        </w:tc>
      </w:tr>
      <w:tr w:rsidR="00D42FF2" w:rsidRPr="00B65B53" w14:paraId="302C35FF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1F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1F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Bezpłatny serwis techniczny przez cały okres trwania umowy (wszystkie koszty związane z naprawami i okresowymi przeglądami technicznymi, na koszt Wykonawcy). Przy instalacji aparatów dołączyć paszport techniczny.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0B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06DE0085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0"/>
          <w:szCs w:val="20"/>
          <w:lang w:eastAsia="zh-CN"/>
          <w14:ligatures w14:val="none"/>
        </w:rPr>
      </w:pPr>
      <w:r w:rsidRPr="00B65B53">
        <w:rPr>
          <w:rFonts w:eastAsia="SimSun" w:cstheme="minorHAnsi"/>
          <w:kern w:val="0"/>
          <w:sz w:val="20"/>
          <w:szCs w:val="20"/>
          <w:lang w:eastAsia="zh-CN"/>
          <w14:ligatures w14:val="none"/>
        </w:rPr>
        <w:t>Wszelkie niezbędne materiały biurowe – bezpłatne.</w:t>
      </w:r>
    </w:p>
    <w:p w14:paraId="0DC6B31B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0"/>
          <w:szCs w:val="20"/>
          <w:lang w:eastAsia="zh-CN"/>
          <w14:ligatures w14:val="none"/>
        </w:rPr>
      </w:pPr>
    </w:p>
    <w:p w14:paraId="5B82A4A8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tbl>
      <w:tblPr>
        <w:tblW w:w="10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393"/>
        <w:gridCol w:w="913"/>
        <w:gridCol w:w="1065"/>
        <w:gridCol w:w="1065"/>
        <w:gridCol w:w="932"/>
        <w:gridCol w:w="799"/>
        <w:gridCol w:w="782"/>
        <w:gridCol w:w="924"/>
        <w:gridCol w:w="633"/>
        <w:gridCol w:w="924"/>
      </w:tblGrid>
      <w:tr w:rsidR="00B65B53" w:rsidRPr="00102ECD" w14:paraId="553D24CA" w14:textId="77777777" w:rsidTr="00102ECD">
        <w:trPr>
          <w:trHeight w:val="7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F3A6B6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4"/>
                <w:szCs w:val="14"/>
                <w:lang w:eastAsia="zh-CN"/>
                <w14:ligatures w14:val="none"/>
              </w:rPr>
              <w:t>Lp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F5A4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Nazwa asortymentu</w:t>
            </w:r>
          </w:p>
          <w:p w14:paraId="4A4623B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D3F9F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Ilość oznaczeń</w:t>
            </w:r>
          </w:p>
          <w:p w14:paraId="022A641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D64BF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Nazwa handlowa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1ED04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Nr katalogowy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29ED7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Ilość opak.</w:t>
            </w:r>
          </w:p>
          <w:p w14:paraId="5786EF3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</w:p>
          <w:p w14:paraId="6E94627A" w14:textId="3F50F224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92DD6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Cena 1 opak. netto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458939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Cena 1 opak. brutto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AE1565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netto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77745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VAT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B64334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proofErr w:type="gram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 m</w:t>
            </w:r>
            <w:proofErr w:type="gram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brutto</w:t>
            </w:r>
          </w:p>
        </w:tc>
      </w:tr>
      <w:tr w:rsidR="005124C2" w:rsidRPr="00102ECD" w14:paraId="63E242E3" w14:textId="77777777" w:rsidTr="00102ECD">
        <w:trPr>
          <w:trHeight w:val="3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FD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D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p/boreliozie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74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C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53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50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2C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3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14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F6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14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9CE17E9" w14:textId="77777777" w:rsidTr="00102ECD">
        <w:trPr>
          <w:trHeight w:val="3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8F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1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p/boreliozie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IgM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09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D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90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0D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9F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61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DA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BE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F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7EB589E" w14:textId="77777777" w:rsidTr="00102ECD">
        <w:trPr>
          <w:trHeight w:val="3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97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B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p/HSV-1 plus HSV-2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AA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23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ED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93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D0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E9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5F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F1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C7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D9EF907" w14:textId="77777777" w:rsidTr="00102ECD">
        <w:trPr>
          <w:trHeight w:val="5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D5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4E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autoimmunolo-giczny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chorób wątroby (LKM1, BPO, SLA/LP, Sp100, PML, Ro-52, AMA M2, LC-1, gp210)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4B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B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D0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4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5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F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9D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91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89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1959C87" w14:textId="77777777" w:rsidTr="00102ECD">
        <w:trPr>
          <w:trHeight w:val="9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AC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8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Zestawy do oznaczania p/ciał ANA, AMA, ASMA, LKM-1 IIF – szkiełka mikroskopowe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862" w14:textId="6FBBDFDC" w:rsidR="00B65B53" w:rsidRPr="00C16F71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zh-CN"/>
                <w14:ligatures w14:val="none"/>
              </w:rPr>
            </w:pPr>
            <w:r w:rsidRPr="00C16F71"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zh-CN"/>
                <w14:ligatures w14:val="none"/>
              </w:rPr>
              <w:t>4</w:t>
            </w:r>
            <w:r w:rsidR="00C16F71" w:rsidRPr="00C16F71"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C7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1E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A5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1D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7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31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FF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0D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14386A0" w14:textId="77777777" w:rsidTr="00102ECD">
        <w:trPr>
          <w:trHeight w:val="10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F03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EA6" w14:textId="25ED27DD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Zestawy do oznaczania p/ciał ANA, AMA, ASMA, LKM-1 IIF – szkiełka mikroskopowe przeznaczone dla 10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204" w14:textId="11EC67D9" w:rsidR="00B65B53" w:rsidRPr="00C16F71" w:rsidRDefault="00C16F71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zh-CN"/>
                <w14:ligatures w14:val="none"/>
              </w:rPr>
            </w:pPr>
            <w:r w:rsidRPr="00C16F71"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zh-CN"/>
                <w14:ligatures w14:val="none"/>
              </w:rPr>
              <w:t>280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9E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2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96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82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B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F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E8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4A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5968CB1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A2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8C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P/c p/antygenom cytoplazmy granulocytów IIF – szkiełka mikroskopowe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D3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2B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6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4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11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E2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3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B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41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340BCEE9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BA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F3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ANA profil (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nRNP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/Sm, SS-A, SS-B, Ro-52, Scl-70, Jo-1,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rybosomalne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białko P,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dsDNA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nukleosomy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histony, PCNA, AMA M2,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DFS 70)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9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BB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EE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2F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5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72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BB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10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72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BE738AB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14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8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MPO, PR 3, anty-GBM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3B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71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7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B5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3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47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1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B0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43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696BA8E" w14:textId="77777777" w:rsidTr="00102ECD">
        <w:trPr>
          <w:trHeight w:val="9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72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99C" w14:textId="5673721A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mieszany (1 pasek/25-30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47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2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2F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D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D2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A7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A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2C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2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A1ECE23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6C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4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wziewny (1 pasek/20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E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27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85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1B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3C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05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02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C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75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9B7C696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D6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5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pokarmowy (1 pasek/20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6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C8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5B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5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2B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F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7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63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1CBA88E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E7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AD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|Testy paskowe do wykrywania alergii na mleko (1 pasek/ min. 5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59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8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75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38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8F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A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9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C3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AED6FC1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77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86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alergii na jady owadów (1 pasek/ min. 5 komponentów </w:t>
            </w:r>
            <w:proofErr w:type="spellStart"/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alergenowych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A9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40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6B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8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B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4B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64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47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B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E485B8E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7D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C2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alergii na pyłki (1 pasek/ min. 8 komponentów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alergenowych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91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D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BD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6B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1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2D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4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58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82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556C4758" w14:textId="77777777" w:rsidTr="00102ECD">
        <w:trPr>
          <w:trHeight w:val="11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9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E3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autoimmunolo-giczny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chorób wątroby (LKM1, BPO, SLA/LP, Sp100, PML, Ro-52, AMA M2, LC-1, gp210) IB plus F - aktyna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F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F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6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2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B0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F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87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6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DDF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0DDAF8D5" w14:textId="77777777" w:rsidTr="00102ECD">
        <w:trPr>
          <w:trHeight w:val="8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E4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6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NMOSD </w:t>
            </w:r>
            <w:proofErr w:type="spellStart"/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Screen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 IIF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– szkiełka mikroskopowe 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transfekowane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9E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A0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39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B4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F3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D3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64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3A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B0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3468FC42" w14:textId="77777777" w:rsidTr="00102ECD">
        <w:trPr>
          <w:trHeight w:val="15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C5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7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do diagnostyki twardziny układowej oraz zespołów nakładania (Scl-70, CENP A, CENP b, RP 11, RP 155,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Fibrylaryna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NOR-90, Th/To,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100,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75, Ku, PDGFR, Ro-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52)IB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FD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4A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E6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5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EE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1C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37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44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6D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4C75979" w14:textId="77777777" w:rsidTr="00102ECD">
        <w:trPr>
          <w:trHeight w:val="9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24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803" w14:textId="536516B3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Panel – autoimmunologiczne choroby przewodu pokarmowego w klasie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(ASCA, GAF-3X,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03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10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1F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E0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15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AC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C2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B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DC5F4F1" w14:textId="77777777" w:rsidTr="00102ECD">
        <w:trPr>
          <w:trHeight w:val="112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52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6B4" w14:textId="6EB76BD4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Panel – autoimmunologiczne choroby przewodu pokarmowego w klasie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(ASCA, GAF-3X,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Intrinsic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Factor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PCA)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B5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4A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A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5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FC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4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59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6F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8D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B679CB4" w14:textId="77777777" w:rsidTr="00102ECD">
        <w:trPr>
          <w:trHeight w:val="19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FE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0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przeciwciał w neurologicznych zespołach paranowotworowych 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( p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/ciała przeciwko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amfifizynie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CV2, PNMA2,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Ri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Yo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Hu,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rekowerynie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SOX1,tytynie, Zic4, GAD65,Tr)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91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58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E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B1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6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64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E2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DA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87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102ECD" w:rsidRPr="00102ECD" w14:paraId="1C400532" w14:textId="77777777" w:rsidTr="00102ECD">
        <w:trPr>
          <w:trHeight w:val="277"/>
        </w:trPr>
        <w:tc>
          <w:tcPr>
            <w:tcW w:w="8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A90" w14:textId="4189A88C" w:rsidR="00102ECD" w:rsidRPr="00102ECD" w:rsidRDefault="00102ECD" w:rsidP="00102E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RAZEM: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5E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F1A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B6C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0F363F5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544E7B2E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61D870FF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4773C5F2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3F7DB08D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53EAF0AE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2B2B0823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2CE3F9BD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40F08507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662C2E50" w14:textId="58F9B390" w:rsidR="00B65B53" w:rsidRPr="00B65B53" w:rsidRDefault="005124C2" w:rsidP="005124C2">
      <w:pPr>
        <w:shd w:val="clear" w:color="auto" w:fill="FFF2CC" w:themeFill="accent4" w:themeFillTint="33"/>
        <w:spacing w:after="0" w:line="240" w:lineRule="auto"/>
        <w:rPr>
          <w:rFonts w:eastAsia="SimSun" w:cstheme="minorHAnsi"/>
          <w:b/>
          <w:bCs/>
          <w:kern w:val="0"/>
          <w:lang w:eastAsia="zh-CN"/>
          <w14:ligatures w14:val="none"/>
        </w:rPr>
      </w:pPr>
      <w:r w:rsidRPr="00102ECD">
        <w:rPr>
          <w:rFonts w:eastAsia="SimSun" w:cstheme="minorHAnsi"/>
          <w:b/>
          <w:bCs/>
          <w:kern w:val="0"/>
          <w:lang w:eastAsia="zh-CN"/>
          <w14:ligatures w14:val="none"/>
        </w:rPr>
        <w:t>DZIERŻAWA APARATÓW</w:t>
      </w:r>
    </w:p>
    <w:p w14:paraId="47F9ABEC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lang w:eastAsia="zh-CN"/>
          <w14:ligatures w14:val="none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363"/>
        <w:gridCol w:w="1393"/>
        <w:gridCol w:w="833"/>
        <w:gridCol w:w="1091"/>
        <w:gridCol w:w="1128"/>
        <w:gridCol w:w="1200"/>
        <w:gridCol w:w="640"/>
        <w:gridCol w:w="1190"/>
      </w:tblGrid>
      <w:tr w:rsidR="00102ECD" w:rsidRPr="00102ECD" w14:paraId="3A558E08" w14:textId="77777777" w:rsidTr="00102ECD">
        <w:trPr>
          <w:trHeight w:val="7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45560C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2F7FC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  <w:t>Nazwa urządzenia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F0280E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Model/typ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D930D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Rok produkcji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F3E34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początkowa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21A9F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dzierżawy za 1 m-c netto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04156A" w14:textId="196A8B10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r w:rsidR="00102ECD" w:rsidRPr="00102ECD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netto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B63A35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VAT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3CDA9" w14:textId="4B0082BE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proofErr w:type="gramStart"/>
            <w:r w:rsidR="00102ECD" w:rsidRPr="00102ECD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 m</w:t>
            </w:r>
            <w:proofErr w:type="gram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brutto</w:t>
            </w:r>
          </w:p>
        </w:tc>
      </w:tr>
      <w:tr w:rsidR="005124C2" w:rsidRPr="00102ECD" w14:paraId="31AF83BC" w14:textId="77777777" w:rsidTr="00102ECD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73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34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 komputerowy z drukarką (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oprogramowanie  w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j. polskim)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9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D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36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C8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51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8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1D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4BC9CFAE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C16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B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Skaner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9E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27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6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9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E7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31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85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51F6A864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38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2C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Kołyska laboratoryjna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B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89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04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0B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1A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18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7F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2E5358AB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D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A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Mikroskop fluorescencyjny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7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7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85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B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C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65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2AF69D13" w14:textId="77777777" w:rsidTr="00102ECD">
        <w:trPr>
          <w:trHeight w:val="10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BC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25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Kamera do zdjęć preparatów mikroskopowych wraz                    z oprogramowaniem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56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96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D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1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B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5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BF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102ECD" w:rsidRPr="00102ECD" w14:paraId="7B745494" w14:textId="77777777" w:rsidTr="00102ECD">
        <w:trPr>
          <w:trHeight w:val="307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F3D" w14:textId="2CEA869E" w:rsidR="00102ECD" w:rsidRPr="00102ECD" w:rsidRDefault="00102ECD" w:rsidP="00102E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  <w:t>Razem: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AD3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4F4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63D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</w:tr>
    </w:tbl>
    <w:p w14:paraId="51F4A0EB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0CE27FF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FE12632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B832DB9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27DD8DD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55F471A" w14:textId="77777777" w:rsidR="005124C2" w:rsidRPr="00102ECD" w:rsidRDefault="005124C2">
      <w:pP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02EC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06DF334D" w14:textId="75EA4B87" w:rsidR="00B65B53" w:rsidRPr="00B65B53" w:rsidRDefault="00700F4F" w:rsidP="00BE3A3C">
      <w:pPr>
        <w:shd w:val="clear" w:color="auto" w:fill="FFD966" w:themeFill="accent4" w:themeFillTint="99"/>
        <w:ind w:hanging="142"/>
        <w:rPr>
          <w:rFonts w:cstheme="minorHAnsi"/>
          <w:b/>
          <w:bCs/>
        </w:rPr>
      </w:pPr>
      <w:r w:rsidRPr="00BE3A3C">
        <w:rPr>
          <w:rFonts w:cstheme="minorHAnsi"/>
          <w:b/>
          <w:bCs/>
        </w:rPr>
        <w:lastRenderedPageBreak/>
        <w:t>ZADANIE 2</w:t>
      </w:r>
    </w:p>
    <w:p w14:paraId="3BBFD2AF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90268E1" w14:textId="69020BD6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Dostawy sprzętu jednorazowego użytku - probówki z kapilarą (end-to-end) do pobierania krwi włośniczkowej, na okres 12 miesięcy</w:t>
      </w:r>
    </w:p>
    <w:p w14:paraId="7C7E4964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811"/>
        <w:gridCol w:w="505"/>
        <w:gridCol w:w="667"/>
        <w:gridCol w:w="1637"/>
        <w:gridCol w:w="1233"/>
        <w:gridCol w:w="561"/>
        <w:gridCol w:w="1466"/>
      </w:tblGrid>
      <w:tr w:rsidR="00700F4F" w:rsidRPr="00102ECD" w14:paraId="509DE6AF" w14:textId="77777777" w:rsidTr="00700F4F">
        <w:trPr>
          <w:trHeight w:val="46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D27060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2DCDD9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3EAF6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Jm</w:t>
            </w:r>
            <w:proofErr w:type="spellEnd"/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DD189B" w14:textId="6D9CF16F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688CEE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Cena jednostkowa</w:t>
            </w:r>
          </w:p>
          <w:p w14:paraId="120C484D" w14:textId="7F972A1C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Netto [zł]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05BFB5" w14:textId="4AE6C47A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Szacunkowa wartość netto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9874F2" w14:textId="54F6E16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VAT </w:t>
            </w:r>
            <w:r w:rsidRPr="00102EC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[</w:t>
            </w: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  <w:r w:rsidRPr="00102EC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]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CB3ADC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Szacunkowa wartość brutto</w:t>
            </w:r>
          </w:p>
        </w:tc>
      </w:tr>
      <w:tr w:rsidR="00700F4F" w:rsidRPr="00102ECD" w14:paraId="6B1410E4" w14:textId="77777777" w:rsidTr="00700F4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C78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79B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7670218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Probówki z kapilarą (end-to-end) na 200-250ul krwi, do pobierania krwi włośniczkowej </w:t>
            </w:r>
            <w:bookmarkEnd w:id="0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zawierające rozpylony roztwór EDTA korek czerwony (mikrometoda) i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okrągłodenna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probówka wewnętrzna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3E52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3F854A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E935E2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C4FC50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616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758C2D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8F796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325E0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24C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AE9" w14:textId="7C3E6C7D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EEBB" w14:textId="3C26AC92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DB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0F4F" w:rsidRPr="00102ECD" w14:paraId="7F34B2C6" w14:textId="77777777" w:rsidTr="00700F4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BBE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CE09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Probówki z kapilarą(end-to-</w:t>
            </w:r>
            <w:proofErr w:type="gram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end)  na</w:t>
            </w:r>
            <w:proofErr w:type="gram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300-500ul krwi, do pobierania krwi włośniczkowej z aktywatorem krzepnięcia , korek biały (mikrometoda) ) i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okrągłodenna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probówka wewnętrzna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C6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32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1E9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30C" w14:textId="615FFCE3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761211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06CC" w14:textId="32B72E0A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3D0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0F4F" w:rsidRPr="00102ECD" w14:paraId="47EDF7E6" w14:textId="77777777" w:rsidTr="00D42FF2">
        <w:trPr>
          <w:trHeight w:val="132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4952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9E23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Probówki z kapilarą(end-to-</w:t>
            </w:r>
            <w:proofErr w:type="gram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end)  na</w:t>
            </w:r>
            <w:proofErr w:type="gram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300-500ul krwi, do pobierania krwi włośniczkowej z heparyną litową korek pomarańczowy (mikrometoda) i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okrągłodenna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probówka wewnętrzna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8C43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  <w:p w14:paraId="462CE797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726F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DF8" w14:textId="77777777" w:rsidR="00700F4F" w:rsidRPr="00102ECD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D959" w14:textId="49059246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210B" w14:textId="386DF6AC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8A8B" w14:textId="77777777" w:rsidR="00700F4F" w:rsidRPr="00B65B53" w:rsidRDefault="00700F4F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2ECD" w:rsidRPr="00102ECD" w14:paraId="6386B276" w14:textId="77777777" w:rsidTr="00102ECD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A02" w14:textId="26191B29" w:rsidR="00102ECD" w:rsidRPr="00102ECD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B5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E489" w14:textId="4926EB6E" w:rsidR="00102ECD" w:rsidRPr="00B65B53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523C" w14:textId="77777777" w:rsidR="00102ECD" w:rsidRPr="00B65B53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8203" w14:textId="77777777" w:rsidR="00102ECD" w:rsidRPr="00B65B53" w:rsidRDefault="00102ECD" w:rsidP="00B6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1795613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6E7DE62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84B3A61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90B80D8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95A9DA2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45E2E69" w14:textId="77777777" w:rsidR="00B65B53" w:rsidRPr="00B65B53" w:rsidRDefault="00B65B53" w:rsidP="00B65B53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C2754D4" w14:textId="58E1DFFD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b/>
          <w:bCs/>
          <w:kern w:val="0"/>
          <w:lang w:eastAsia="pl-PL"/>
          <w14:ligatures w14:val="none"/>
        </w:rPr>
        <w:t>Wymagania: sprzęt jednorazowy zadanie 2:</w:t>
      </w:r>
    </w:p>
    <w:p w14:paraId="5BEE04F5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54110D5" w14:textId="50371163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1. Przedmiot zamówienia – sukcesywna dostawa sprzętu jednorazowego - </w:t>
      </w:r>
      <w:bookmarkStart w:id="1" w:name="_Hlk137670248"/>
      <w:r w:rsidRPr="00B65B53">
        <w:rPr>
          <w:rFonts w:eastAsia="Times New Roman" w:cstheme="minorHAnsi"/>
          <w:kern w:val="0"/>
          <w:lang w:eastAsia="pl-PL"/>
          <w14:ligatures w14:val="none"/>
        </w:rPr>
        <w:t>probówki z kapilarą (end-to-end) do pobierania krwi włośniczkowej</w:t>
      </w:r>
    </w:p>
    <w:bookmarkEnd w:id="1"/>
    <w:p w14:paraId="3C2F8F73" w14:textId="35837129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2. Do oferty </w:t>
      </w:r>
      <w:r w:rsidR="00102ECD" w:rsidRPr="00102ECD">
        <w:rPr>
          <w:rFonts w:eastAsia="Times New Roman" w:cstheme="minorHAnsi"/>
          <w:kern w:val="0"/>
          <w:lang w:eastAsia="pl-PL"/>
          <w14:ligatures w14:val="none"/>
        </w:rPr>
        <w:t>Wykonawca</w:t>
      </w: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 załączy deklaracje zgodności CE dla sprzętu laboratoryjnego lub inne stosowne dokumenty dopuszczające oferowany produkt do użytku w Polsce.</w:t>
      </w:r>
    </w:p>
    <w:p w14:paraId="079F00FA" w14:textId="73888EF9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3. Do oferty </w:t>
      </w:r>
      <w:r w:rsidR="00102ECD" w:rsidRPr="00102ECD">
        <w:rPr>
          <w:rFonts w:eastAsia="Times New Roman" w:cstheme="minorHAnsi"/>
          <w:kern w:val="0"/>
          <w:lang w:eastAsia="pl-PL"/>
          <w14:ligatures w14:val="none"/>
        </w:rPr>
        <w:t>Wykonawca</w:t>
      </w:r>
      <w:r w:rsidRPr="00B65B53">
        <w:rPr>
          <w:rFonts w:eastAsia="Times New Roman" w:cstheme="minorHAnsi"/>
          <w:kern w:val="0"/>
          <w:lang w:eastAsia="pl-PL"/>
          <w14:ligatures w14:val="none"/>
        </w:rPr>
        <w:t xml:space="preserve"> załączy katalog z opisem oferowanego produktu</w:t>
      </w:r>
      <w:r w:rsidR="00102ECD" w:rsidRPr="00102ECD">
        <w:rPr>
          <w:rFonts w:eastAsia="Times New Roman" w:cstheme="minorHAnsi"/>
          <w:kern w:val="0"/>
          <w:lang w:eastAsia="pl-PL"/>
          <w14:ligatures w14:val="none"/>
        </w:rPr>
        <w:t xml:space="preserve"> (materiały informacyjne)</w:t>
      </w:r>
      <w:r w:rsidRPr="00B65B53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9F53442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4. Odpowiednie opakowania zabezpieczające przed zniszczeniem wyrobu w trakcie transportu</w:t>
      </w:r>
    </w:p>
    <w:p w14:paraId="4EE2C615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5. Możliwość wymiany uszkodzonych, wadliwych lub niezgodnych z zamówieniem artykułów bez dodatkowych kosztów ze strony zamawiającego</w:t>
      </w:r>
    </w:p>
    <w:p w14:paraId="6CD5E214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6. Wszystkie produkty pochodzą od jednego dostawcy</w:t>
      </w:r>
    </w:p>
    <w:p w14:paraId="644EF9EC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65B53">
        <w:rPr>
          <w:rFonts w:eastAsia="Times New Roman" w:cstheme="minorHAnsi"/>
          <w:kern w:val="0"/>
          <w:lang w:eastAsia="pl-PL"/>
          <w14:ligatures w14:val="none"/>
        </w:rPr>
        <w:t>7. Wpis lub zgłoszenie do rejestru Wyrobów Medycznych; Deklaracja Zgodności</w:t>
      </w:r>
    </w:p>
    <w:p w14:paraId="44D6B8DD" w14:textId="77777777" w:rsidR="00B65B53" w:rsidRPr="00B65B53" w:rsidRDefault="00B65B53" w:rsidP="00B65B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C69D27F" w14:textId="0894544A" w:rsidR="00B65B53" w:rsidRPr="00102ECD" w:rsidRDefault="00B65B53" w:rsidP="00B65B53">
      <w:pPr>
        <w:rPr>
          <w:rFonts w:cstheme="minorHAnsi"/>
        </w:rPr>
      </w:pPr>
    </w:p>
    <w:p w14:paraId="6A1C24E8" w14:textId="77777777" w:rsidR="00102ECD" w:rsidRPr="00102ECD" w:rsidRDefault="00102ECD" w:rsidP="00B65B53">
      <w:pPr>
        <w:rPr>
          <w:rFonts w:cstheme="minorHAnsi"/>
        </w:rPr>
      </w:pPr>
    </w:p>
    <w:p w14:paraId="659E49CD" w14:textId="77777777" w:rsidR="00102ECD" w:rsidRPr="00102ECD" w:rsidRDefault="00102ECD">
      <w:pPr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br w:type="page"/>
      </w:r>
    </w:p>
    <w:p w14:paraId="051B6BBD" w14:textId="13816221" w:rsidR="00102ECD" w:rsidRPr="00102ECD" w:rsidRDefault="00102ECD" w:rsidP="00BE3A3C">
      <w:pPr>
        <w:shd w:val="clear" w:color="auto" w:fill="FFD966" w:themeFill="accent4" w:themeFillTint="99"/>
        <w:ind w:hanging="142"/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lastRenderedPageBreak/>
        <w:t>ZADANIE NR 3</w:t>
      </w:r>
    </w:p>
    <w:p w14:paraId="7F70C686" w14:textId="77777777" w:rsidR="00102ECD" w:rsidRPr="00D42FF2" w:rsidRDefault="00102ECD" w:rsidP="00BE3A3C">
      <w:pPr>
        <w:spacing w:after="0" w:line="276" w:lineRule="auto"/>
        <w:outlineLvl w:val="0"/>
        <w:rPr>
          <w:rFonts w:eastAsia="SimSun" w:cstheme="minorHAnsi"/>
          <w:b/>
          <w:lang w:eastAsia="zh-CN"/>
        </w:rPr>
      </w:pPr>
      <w:r w:rsidRPr="00D42FF2">
        <w:rPr>
          <w:rFonts w:eastAsia="SimSun" w:cstheme="minorHAnsi"/>
          <w:b/>
          <w:lang w:eastAsia="zh-CN"/>
        </w:rPr>
        <w:t>Ogólne warunki przetargu</w:t>
      </w:r>
    </w:p>
    <w:p w14:paraId="753DD000" w14:textId="77777777" w:rsidR="00102ECD" w:rsidRPr="00D42FF2" w:rsidRDefault="00102ECD" w:rsidP="00BE3A3C">
      <w:pPr>
        <w:spacing w:after="0" w:line="276" w:lineRule="auto"/>
        <w:outlineLvl w:val="0"/>
        <w:rPr>
          <w:rFonts w:eastAsia="SimSun" w:cstheme="minorHAnsi"/>
          <w:sz w:val="8"/>
          <w:szCs w:val="8"/>
          <w:u w:val="single"/>
          <w:lang w:eastAsia="zh-CN"/>
        </w:rPr>
      </w:pPr>
    </w:p>
    <w:p w14:paraId="5F61881C" w14:textId="77777777" w:rsidR="00102ECD" w:rsidRPr="00D42FF2" w:rsidRDefault="00102ECD" w:rsidP="00BE3A3C">
      <w:pPr>
        <w:spacing w:line="276" w:lineRule="auto"/>
        <w:jc w:val="both"/>
        <w:rPr>
          <w:rFonts w:cstheme="minorHAnsi"/>
          <w:b/>
          <w:bCs/>
          <w:spacing w:val="-3"/>
        </w:rPr>
      </w:pPr>
      <w:r w:rsidRPr="00D42FF2">
        <w:rPr>
          <w:rFonts w:eastAsia="SimSun" w:cstheme="minorHAnsi"/>
          <w:b/>
          <w:bCs/>
          <w:lang w:eastAsia="zh-CN"/>
        </w:rPr>
        <w:t>Sukcesywne dostawy odczynników, materiałów kalibracyjnych, kontrolnych, odczynników dodatkowych oraz innych materiałów niezbędnych do wykonywania</w:t>
      </w:r>
      <w:r w:rsidRPr="00D42FF2">
        <w:rPr>
          <w:rFonts w:cstheme="minorHAnsi"/>
          <w:b/>
          <w:bCs/>
          <w:spacing w:val="-3"/>
        </w:rPr>
        <w:t xml:space="preserve"> badań elektroforetycznych, </w:t>
      </w:r>
      <w:proofErr w:type="spellStart"/>
      <w:r w:rsidRPr="00D42FF2">
        <w:rPr>
          <w:rFonts w:cstheme="minorHAnsi"/>
          <w:b/>
          <w:bCs/>
          <w:spacing w:val="-3"/>
        </w:rPr>
        <w:t>immunofiksacji</w:t>
      </w:r>
      <w:proofErr w:type="spellEnd"/>
      <w:r w:rsidRPr="00D42FF2">
        <w:rPr>
          <w:rFonts w:cstheme="minorHAnsi"/>
          <w:b/>
          <w:bCs/>
          <w:spacing w:val="-3"/>
        </w:rPr>
        <w:t xml:space="preserve">, prążków oligoklonalnych wraz z dzierżawą aparatu umożliwiającego ich wykonanie na </w:t>
      </w:r>
      <w:proofErr w:type="gramStart"/>
      <w:r w:rsidRPr="00D42FF2">
        <w:rPr>
          <w:rFonts w:cstheme="minorHAnsi"/>
          <w:b/>
          <w:bCs/>
          <w:spacing w:val="-3"/>
        </w:rPr>
        <w:t>okres  12</w:t>
      </w:r>
      <w:proofErr w:type="gramEnd"/>
      <w:r w:rsidRPr="00D42FF2">
        <w:rPr>
          <w:rFonts w:cstheme="minorHAnsi"/>
          <w:b/>
          <w:bCs/>
          <w:spacing w:val="-3"/>
        </w:rPr>
        <w:t xml:space="preserve"> miesięcy </w:t>
      </w:r>
    </w:p>
    <w:p w14:paraId="3BAF7A9B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1. Przedmiot zamówienia obejmuje:</w:t>
      </w:r>
    </w:p>
    <w:p w14:paraId="55FF5D61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a) sprzedaż odczynników oraz wszystkich materiałów zużywalnych niezbędnych do wykonywania oznaczeń szczegółowo wymienionych w załączniku nr 1 (obliczając ilość odczynników należy kierować się zasadą zaokrąglania ilości oferowanych odczynników do pełnego opakowania w górę),</w:t>
      </w:r>
    </w:p>
    <w:p w14:paraId="40AE409C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b) dzierżawę analizatora wraz z wyposażeniem o specyfikacji technicznej opisanej w załączniku nr 1</w:t>
      </w:r>
    </w:p>
    <w:p w14:paraId="77F16980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c) instalację dzierżawionego sprzętu w laboratorium Zamawiającego i przekazanie go do eksploatacji oraz demontaż sprzętu po upływie terminu umowy,</w:t>
      </w:r>
    </w:p>
    <w:p w14:paraId="0369429F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d) serwis techniczny i aplikacyjny.</w:t>
      </w:r>
    </w:p>
    <w:p w14:paraId="7C1C18DD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782D8F9F" w14:textId="0BACB804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2. Wykonawca dostarczy i zainstaluje zaoferowane aparaty oraz przeszkoli personel w zakresie ich obsługi </w:t>
      </w:r>
    </w:p>
    <w:p w14:paraId="06EBBA01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 w terminie maksymalnie 3 tygodni od daty podpisania umowy.</w:t>
      </w:r>
    </w:p>
    <w:p w14:paraId="687AA96B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1C4B79EE" w14:textId="5CF2C4F4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3. Do oferty </w:t>
      </w:r>
      <w:r w:rsidR="00EA1C46" w:rsidRPr="00D42FF2">
        <w:rPr>
          <w:rFonts w:eastAsia="SimSun" w:cstheme="minorHAnsi"/>
          <w:lang w:eastAsia="zh-CN"/>
        </w:rPr>
        <w:t>Wykonawca</w:t>
      </w:r>
      <w:r w:rsidRPr="00D42FF2">
        <w:rPr>
          <w:rFonts w:eastAsia="SimSun" w:cstheme="minorHAnsi"/>
          <w:lang w:eastAsia="zh-CN"/>
        </w:rPr>
        <w:t xml:space="preserve">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6E092E7B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16915078" w14:textId="44C25379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4. Z pierwszą dostawą </w:t>
      </w:r>
      <w:r w:rsidR="00EA1C46" w:rsidRPr="00D42FF2">
        <w:rPr>
          <w:rFonts w:eastAsia="SimSun" w:cstheme="minorHAnsi"/>
          <w:lang w:eastAsia="zh-CN"/>
        </w:rPr>
        <w:t>Wykonawca</w:t>
      </w:r>
      <w:r w:rsidRPr="00D42FF2">
        <w:rPr>
          <w:rFonts w:eastAsia="SimSun" w:cstheme="minorHAnsi"/>
          <w:lang w:eastAsia="zh-CN"/>
        </w:rPr>
        <w:t xml:space="preserve"> dostarczy:</w:t>
      </w:r>
    </w:p>
    <w:p w14:paraId="5FC8B720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 xml:space="preserve">a) karty charakterystyk substancji niebezpiecznych ujętych w wykazie </w:t>
      </w:r>
      <w:proofErr w:type="spellStart"/>
      <w:r w:rsidRPr="00D42FF2">
        <w:rPr>
          <w:rFonts w:eastAsia="SimSun" w:cstheme="minorHAnsi"/>
          <w:lang w:eastAsia="zh-CN"/>
        </w:rPr>
        <w:t>MZiOS</w:t>
      </w:r>
      <w:proofErr w:type="spellEnd"/>
      <w:r w:rsidRPr="00D42FF2">
        <w:rPr>
          <w:rFonts w:eastAsia="SimSun" w:cstheme="minorHAnsi"/>
          <w:lang w:eastAsia="zh-CN"/>
        </w:rPr>
        <w:t xml:space="preserve"> zawartych w odczynnikach (dopuszczalny nośnik elektroniczny),</w:t>
      </w:r>
    </w:p>
    <w:p w14:paraId="322634EC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b) instrukcje obsługi analizatora w języku polskim,</w:t>
      </w:r>
    </w:p>
    <w:p w14:paraId="7EC90398" w14:textId="77777777" w:rsidR="00102ECD" w:rsidRPr="00D42FF2" w:rsidRDefault="00102ECD" w:rsidP="00102ECD">
      <w:pPr>
        <w:spacing w:after="0" w:line="240" w:lineRule="auto"/>
        <w:outlineLvl w:val="0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c) paszport techniczny analizatora.</w:t>
      </w:r>
    </w:p>
    <w:p w14:paraId="1ECE0224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009BD176" w14:textId="7149299B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5. Wymagania dotyczące zakupu odczynników</w:t>
      </w:r>
    </w:p>
    <w:p w14:paraId="74BF5D6D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14:paraId="68DCBC75" w14:textId="77777777" w:rsidR="00D42FF2" w:rsidRDefault="00D42FF2" w:rsidP="00102ECD">
      <w:pPr>
        <w:spacing w:after="0" w:line="240" w:lineRule="auto"/>
        <w:rPr>
          <w:rFonts w:eastAsia="SimSun" w:cstheme="minorHAnsi"/>
          <w:lang w:eastAsia="zh-CN"/>
        </w:rPr>
      </w:pPr>
    </w:p>
    <w:p w14:paraId="6C701C53" w14:textId="6034E908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23FB9FF4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lang w:eastAsia="zh-CN"/>
        </w:rPr>
      </w:pPr>
      <w:r w:rsidRPr="00D42FF2">
        <w:rPr>
          <w:rFonts w:eastAsia="SimSun" w:cstheme="minorHAnsi"/>
          <w:lang w:eastAsia="zh-CN"/>
        </w:rPr>
        <w:t>Nie dopuszcza się składania ofert cząstkowych.</w:t>
      </w:r>
    </w:p>
    <w:p w14:paraId="07341A9A" w14:textId="77777777" w:rsidR="00102ECD" w:rsidRPr="00D42FF2" w:rsidRDefault="00102ECD" w:rsidP="00102ECD">
      <w:pPr>
        <w:spacing w:after="0" w:line="240" w:lineRule="auto"/>
        <w:rPr>
          <w:rFonts w:eastAsia="SimSun" w:cstheme="minorHAnsi"/>
          <w:highlight w:val="yellow"/>
          <w:lang w:eastAsia="zh-CN"/>
        </w:rPr>
      </w:pPr>
      <w:r w:rsidRPr="00D42FF2">
        <w:rPr>
          <w:rFonts w:eastAsia="SimSun" w:cstheme="minorHAnsi"/>
          <w:lang w:eastAsia="zh-CN"/>
        </w:rPr>
        <w:t>Nie dopuszcza się składania ofert wariantowych.</w:t>
      </w:r>
    </w:p>
    <w:p w14:paraId="74ED39F1" w14:textId="77777777" w:rsidR="00102ECD" w:rsidRPr="00102ECD" w:rsidRDefault="00102ECD" w:rsidP="00102ECD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zh-CN"/>
        </w:rPr>
      </w:pPr>
    </w:p>
    <w:p w14:paraId="4BD4D500" w14:textId="77777777" w:rsidR="00102ECD" w:rsidRPr="00102ECD" w:rsidRDefault="00102ECD" w:rsidP="00102ECD">
      <w:pPr>
        <w:suppressAutoHyphens/>
        <w:spacing w:after="0" w:line="24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3EFC43FB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6EC8CBFF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2846F158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44A5929D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1EF65C1E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6C389E86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53265A4A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01629A09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3EBBF3E2" w14:textId="77777777" w:rsidR="00102ECD" w:rsidRPr="00102ECD" w:rsidRDefault="00102ECD" w:rsidP="00102ECD">
      <w:pPr>
        <w:spacing w:after="0" w:line="360" w:lineRule="auto"/>
        <w:jc w:val="both"/>
        <w:rPr>
          <w:rFonts w:eastAsia="SimSun" w:cstheme="minorHAnsi"/>
          <w:sz w:val="18"/>
          <w:szCs w:val="18"/>
          <w:lang w:eastAsia="zh-CN"/>
        </w:rPr>
      </w:pPr>
    </w:p>
    <w:p w14:paraId="1BFD197F" w14:textId="77777777" w:rsidR="00102ECD" w:rsidRPr="00102ECD" w:rsidRDefault="00102ECD" w:rsidP="00102EC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0DA4E9E" w14:textId="77777777" w:rsidR="00BE3A3C" w:rsidRDefault="00BE3A3C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57C7D9D4" w14:textId="06B5A807" w:rsidR="00102ECD" w:rsidRPr="00102ECD" w:rsidRDefault="00BE3A3C" w:rsidP="00102EC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102ECD">
        <w:rPr>
          <w:rFonts w:eastAsia="Times New Roman" w:cstheme="minorHAnsi"/>
          <w:b/>
          <w:bCs/>
          <w:lang w:eastAsia="pl-PL"/>
        </w:rPr>
        <w:lastRenderedPageBreak/>
        <w:t>ZADANIE 3</w:t>
      </w:r>
    </w:p>
    <w:p w14:paraId="28FC78CD" w14:textId="5865ADB4" w:rsidR="00102ECD" w:rsidRPr="00102ECD" w:rsidRDefault="00102ECD" w:rsidP="00102ECD">
      <w:pPr>
        <w:spacing w:after="0" w:line="276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102ECD">
        <w:rPr>
          <w:rFonts w:eastAsia="SimSun" w:cstheme="minorHAnsi"/>
          <w:b/>
          <w:bCs/>
          <w:lang w:eastAsia="zh-CN"/>
        </w:rPr>
        <w:t>Sukcesywne dostawy odczynników, materiałów kalibracyjnych, kontrolnych, odczynników dodatkowych oraz innych materiałów niezbędnych do wykonywania</w:t>
      </w:r>
      <w:r w:rsidRPr="00102ECD">
        <w:rPr>
          <w:rFonts w:eastAsia="Times New Roman" w:cstheme="minorHAnsi"/>
          <w:b/>
          <w:bCs/>
          <w:spacing w:val="-3"/>
          <w:lang w:eastAsia="pl-PL"/>
        </w:rPr>
        <w:t xml:space="preserve"> badań elektroforetycznych, </w:t>
      </w:r>
      <w:proofErr w:type="spellStart"/>
      <w:r w:rsidRPr="00102ECD">
        <w:rPr>
          <w:rFonts w:eastAsia="Times New Roman" w:cstheme="minorHAnsi"/>
          <w:b/>
          <w:bCs/>
          <w:spacing w:val="-3"/>
          <w:lang w:eastAsia="pl-PL"/>
        </w:rPr>
        <w:t>immunofiksacji</w:t>
      </w:r>
      <w:proofErr w:type="spellEnd"/>
      <w:r w:rsidRPr="00102ECD">
        <w:rPr>
          <w:rFonts w:eastAsia="Times New Roman" w:cstheme="minorHAnsi"/>
          <w:b/>
          <w:bCs/>
          <w:spacing w:val="-3"/>
          <w:lang w:eastAsia="pl-PL"/>
        </w:rPr>
        <w:t xml:space="preserve">, prążków oligoklonalnych wraz z dzierżawą aparatu umożliwiającego ich wykonanie na okres 12 miesięcy </w:t>
      </w:r>
    </w:p>
    <w:p w14:paraId="0B207F9C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506"/>
        <w:gridCol w:w="1230"/>
      </w:tblGrid>
      <w:tr w:rsidR="00102ECD" w:rsidRPr="00102ECD" w14:paraId="313F0033" w14:textId="77777777" w:rsidTr="00102ECD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C4455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F6667B7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A5B49E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0EE2C5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wymagane</w:t>
            </w:r>
          </w:p>
          <w:p w14:paraId="5C1E8372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A58B2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D714E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</w:t>
            </w:r>
          </w:p>
          <w:p w14:paraId="1C48D5CE" w14:textId="0B7268C6" w:rsidR="00102ECD" w:rsidRPr="00102ECD" w:rsidRDefault="00102ECD" w:rsidP="00102ECD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pl-PL"/>
              </w:rPr>
            </w:pPr>
            <w:r w:rsidRPr="00102ECD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pl-PL"/>
              </w:rPr>
              <w:t>Należy wpisać</w:t>
            </w:r>
          </w:p>
        </w:tc>
      </w:tr>
      <w:tr w:rsidR="00102ECD" w:rsidRPr="00102ECD" w14:paraId="29E2CBE2" w14:textId="77777777" w:rsidTr="00102ECD">
        <w:trPr>
          <w:trHeight w:val="230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7F7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Warunki graniczne dla systemu do elektroforezy</w:t>
            </w:r>
          </w:p>
        </w:tc>
      </w:tr>
      <w:tr w:rsidR="00102ECD" w:rsidRPr="00102ECD" w14:paraId="25FE6BA2" w14:textId="77777777" w:rsidTr="00102ECD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F09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EA0E" w14:textId="72106A46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Rok produkcji aparatu – nie wcześniej niż 2010 rok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C57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4C7DCADC" w14:textId="77777777" w:rsidTr="00102ECD">
        <w:trPr>
          <w:trHeight w:val="13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FF3E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BBBF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System do elektroforezy działający automatycznie:</w:t>
            </w:r>
          </w:p>
          <w:p w14:paraId="0516808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aplikacja próbki na żel</w:t>
            </w:r>
          </w:p>
          <w:p w14:paraId="4B4CA0E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rozdział, utrwalenie,</w:t>
            </w:r>
          </w:p>
          <w:p w14:paraId="55C618DB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barwienie,</w:t>
            </w:r>
          </w:p>
          <w:p w14:paraId="2BB4805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odbarwianie,</w:t>
            </w:r>
          </w:p>
          <w:p w14:paraId="46AB9FCF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suszenie płytki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8FC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14B4DE8C" w14:textId="77777777" w:rsidTr="00102ECD">
        <w:trPr>
          <w:trHeight w:val="2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3B68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C451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Aparat wykonuje oznaczenia:</w:t>
            </w:r>
          </w:p>
          <w:p w14:paraId="027B58D5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 proteinogram (6 frakcji),</w:t>
            </w:r>
          </w:p>
          <w:p w14:paraId="510B8B2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immunofiksacja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białko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Bence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-Jonesa,</w:t>
            </w:r>
          </w:p>
          <w:p w14:paraId="42E6B56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pasma oligoklonalne metodą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isofocusing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3DE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908DE84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535C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DA9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Oznaczanie białka monoklonalnego w </w:t>
            </w:r>
            <w:proofErr w:type="gram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klasach :</w:t>
            </w:r>
            <w:proofErr w:type="gram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IgG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IgA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E1E4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312A1D5E" w14:textId="77777777" w:rsidTr="00102ECD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3D0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1B0B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Odczynniki przeznaczone do systemu powinny być dedykowane do jednego typu oznaczenia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3A0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4D1D7121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734B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DD69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Objętość próbki do analizy nie większa niż 10 µl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E4D5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70796BF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034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657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Aparat wykonuje rozdziały na nie zagęszczonym materiale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D5C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0A84906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ED5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C3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Czas całkowity elektroforezy maksimum 60 min.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27A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093F7385" w14:textId="77777777" w:rsidTr="00102ECD">
        <w:trPr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41B8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282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Płyny do utrwalania, barwienia, odbarwiania zawarte w zestawie nie zawierają substancji niebezpiecznych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3BC2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6F2765C5" w14:textId="77777777" w:rsidTr="00102ECD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7A53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A728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Oferowane odczynniki i aparatura pochodzą od jednego producenta </w:t>
            </w:r>
          </w:p>
          <w:p w14:paraId="3CCD7DA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 dostawcy.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2F03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00D400F0" w14:textId="77777777" w:rsidTr="00102ECD">
        <w:trPr>
          <w:trHeight w:val="6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350B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D836" w14:textId="0956F41D" w:rsidR="00102ECD" w:rsidRPr="00102ECD" w:rsidRDefault="00EA1C46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Wykonawca </w:t>
            </w:r>
            <w:r w:rsidR="00102ECD"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zapewni Zamawiającemu uczestnictwo w zewnętrznej kontroli jakości (kontroli międzynarodowej) wraz z opracowaniem statystycznym wyników </w:t>
            </w:r>
            <w:proofErr w:type="gramStart"/>
            <w:r w:rsidR="00102ECD"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poprzez  bezpłatne</w:t>
            </w:r>
            <w:proofErr w:type="gramEnd"/>
            <w:r w:rsidR="00102ECD"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dostarczenie odpowiednich materiałów kontrolnych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7B10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60250630" w14:textId="77777777" w:rsidTr="00102ECD">
        <w:trPr>
          <w:trHeight w:val="459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AEDC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Warunki graniczne systemu do skanowania i obróbki elektroforetycznych obrazów żeli</w:t>
            </w:r>
          </w:p>
        </w:tc>
      </w:tr>
      <w:tr w:rsidR="00102ECD" w:rsidRPr="00102ECD" w14:paraId="609E92F4" w14:textId="77777777" w:rsidTr="00102ECD">
        <w:trPr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43B2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87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Automatyczne skanowanie całej płytki (proteinogram i </w:t>
            </w:r>
            <w:proofErr w:type="spellStart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immunofiksacja</w:t>
            </w:r>
            <w:proofErr w:type="spellEnd"/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</w:t>
            </w:r>
          </w:p>
          <w:p w14:paraId="51826F6C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i tworzenie bazy danych pacjentów (wykresy i rozdziały)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5E2D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A207A6D" w14:textId="77777777" w:rsidTr="00102ECD">
        <w:trPr>
          <w:trHeight w:val="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73BB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  <w:p w14:paraId="2DFCA5A6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AD8A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Prezentacja wyników za pomocą: wykresu, obrazu zeskanowanego, stężenia TP, frakcji (wartości procentowe, stosunek albuminy/globuliny, zeskanowany rozdział elektroforetyczny). Informacje zawarte w liście roboczej zawierają dane demograficzne pacjenta.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77F9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4A35D3CD" w14:textId="77777777" w:rsidTr="00102ECD">
        <w:trPr>
          <w:trHeight w:val="4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1D0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D6B6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Aparat oblicza w sposób półilościowy ilość białka zaznaczonego fragmentu krzywej (białko monoklonalne)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EF44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03A3BC36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3FFC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5839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Analizator wyposażony w zewnętrzne urządzenie zasilające UPS         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CF4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6D7DC6EB" w14:textId="77777777" w:rsidTr="00102ECD">
        <w:trPr>
          <w:trHeight w:val="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28DA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AF21" w14:textId="58A48863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Aparat wyposażony w komputer zewnętrzny i drukarkę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3D1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2EB9E16E" w14:textId="77777777" w:rsidTr="00102ECD">
        <w:trPr>
          <w:trHeight w:val="230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1817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Warunki gwarancji i serwisu</w:t>
            </w:r>
          </w:p>
        </w:tc>
      </w:tr>
      <w:tr w:rsidR="00102ECD" w:rsidRPr="00102ECD" w14:paraId="699B7E4D" w14:textId="77777777" w:rsidTr="00102ECD">
        <w:trPr>
          <w:trHeight w:val="5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FD8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D4D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Bezpłatny serwis techniczny i aplikacyjny przez cały okres trwania umowy (wszystkie koszty związane z naprawami i okresowymi przeglądami technicznymi na koszt Wykonawcy).  Szkolenie personelu Zamawiającego (min. 3 szkolenia) – na koszt Wykonawcy.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27E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2ECD" w:rsidRPr="00102ECD" w14:paraId="1F9315AE" w14:textId="77777777" w:rsidTr="00102ECD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4AB5" w14:textId="77777777" w:rsidR="00102ECD" w:rsidRPr="00102ECD" w:rsidRDefault="00102ECD" w:rsidP="00AF1A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976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02ECD">
              <w:rPr>
                <w:rFonts w:eastAsia="Times New Roman" w:cstheme="minorHAnsi"/>
                <w:sz w:val="20"/>
                <w:szCs w:val="20"/>
                <w:lang w:eastAsia="pl-PL"/>
              </w:rPr>
              <w:t>Czas reakcji serwisu - 60 min.; dojazd serwisu - do 48 godzin od daty powiadomienia.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8730" w14:textId="77777777" w:rsidR="00102ECD" w:rsidRPr="00102ECD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789267F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>Niespełnienie warunków granicznych spowoduje odrzucenie oferty.</w:t>
      </w:r>
    </w:p>
    <w:p w14:paraId="52862130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41AAA684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AC2E2AE" w14:textId="397B428E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 xml:space="preserve">Z pierwszą dostawą </w:t>
      </w:r>
      <w:r w:rsidR="00EA1C46">
        <w:rPr>
          <w:rFonts w:eastAsia="Times New Roman" w:cstheme="minorHAnsi"/>
          <w:sz w:val="20"/>
          <w:szCs w:val="20"/>
          <w:lang w:eastAsia="pl-PL"/>
        </w:rPr>
        <w:t>Wykonawca</w:t>
      </w:r>
      <w:r w:rsidRPr="00102ECD">
        <w:rPr>
          <w:rFonts w:eastAsia="Times New Roman" w:cstheme="minorHAnsi"/>
          <w:sz w:val="20"/>
          <w:szCs w:val="20"/>
          <w:lang w:eastAsia="pl-PL"/>
        </w:rPr>
        <w:t xml:space="preserve"> dostarczy:</w:t>
      </w:r>
    </w:p>
    <w:p w14:paraId="317F070D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 xml:space="preserve">a) karty charakterystyk substancji niebezpiecznych ujętych w wykazie </w:t>
      </w:r>
      <w:proofErr w:type="spellStart"/>
      <w:r w:rsidRPr="00102ECD">
        <w:rPr>
          <w:rFonts w:eastAsia="Times New Roman" w:cstheme="minorHAnsi"/>
          <w:sz w:val="20"/>
          <w:szCs w:val="20"/>
          <w:lang w:eastAsia="pl-PL"/>
        </w:rPr>
        <w:t>MZiOS</w:t>
      </w:r>
      <w:proofErr w:type="spellEnd"/>
      <w:r w:rsidRPr="00102ECD">
        <w:rPr>
          <w:rFonts w:eastAsia="Times New Roman" w:cstheme="minorHAnsi"/>
          <w:sz w:val="20"/>
          <w:szCs w:val="20"/>
          <w:lang w:eastAsia="pl-PL"/>
        </w:rPr>
        <w:t xml:space="preserve"> zawartych w odczynnikach,</w:t>
      </w:r>
    </w:p>
    <w:p w14:paraId="713E4F64" w14:textId="77777777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>b) instrukcje obsługi aparatów oraz metodyki oznaczeń (w j. polskim).</w:t>
      </w:r>
    </w:p>
    <w:p w14:paraId="47AA7415" w14:textId="77777777" w:rsidR="00BE3A3C" w:rsidRDefault="00BE3A3C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E78AF14" w14:textId="619FB9DE" w:rsidR="00102ECD" w:rsidRPr="00102ECD" w:rsidRDefault="00102ECD" w:rsidP="00102EC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02ECD">
        <w:rPr>
          <w:rFonts w:eastAsia="Times New Roman" w:cstheme="minorHAnsi"/>
          <w:sz w:val="20"/>
          <w:szCs w:val="20"/>
          <w:lang w:eastAsia="pl-PL"/>
        </w:rPr>
        <w:t>Zamawiający wymaga zaoferowania materiałów kontrolnych w ilości wystarczającej na wykonywanie oznaczeń proteinogramów - 2 razy w miesiącu na poziomie normalnym i patologicznym oraz pasma oligoklonalnych - minimum co trzy tygodnie.</w:t>
      </w:r>
    </w:p>
    <w:p w14:paraId="1C719579" w14:textId="77777777" w:rsidR="00102ECD" w:rsidRPr="00102ECD" w:rsidRDefault="00102ECD" w:rsidP="00102ECD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</w:p>
    <w:p w14:paraId="7CF4F211" w14:textId="77777777" w:rsidR="00102ECD" w:rsidRPr="00102ECD" w:rsidRDefault="00102ECD" w:rsidP="00102EC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006"/>
        <w:gridCol w:w="1311"/>
        <w:gridCol w:w="1096"/>
        <w:gridCol w:w="1239"/>
        <w:gridCol w:w="1038"/>
        <w:gridCol w:w="1041"/>
        <w:gridCol w:w="1039"/>
        <w:gridCol w:w="1224"/>
      </w:tblGrid>
      <w:tr w:rsidR="00EA1C46" w:rsidRPr="00EA1C46" w14:paraId="78953AE0" w14:textId="77777777" w:rsidTr="00D42FF2">
        <w:trPr>
          <w:trHeight w:val="10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F76B9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E74B9C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Nazwa odczynnika</w:t>
            </w:r>
          </w:p>
          <w:p w14:paraId="6D4C6BA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CAA030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oznaczeń</w:t>
            </w:r>
          </w:p>
          <w:p w14:paraId="206FDD85" w14:textId="429E96B3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</w:t>
            </w:r>
            <w:r w:rsid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1FE4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B650FC" w14:textId="59BDC898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opak. na 12 miesięcy (zaokrąglona w górę)</w:t>
            </w:r>
            <w:r w:rsid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4D9E07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netto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43B27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12 m-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4DFB0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brutto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A3BCF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A1C46" w:rsidRPr="00EA1C46" w14:paraId="49B6E7A2" w14:textId="77777777" w:rsidTr="00D42FF2">
        <w:trPr>
          <w:trHeight w:val="8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99D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875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Odczynniki do proteinogramów 15-</w:t>
            </w:r>
            <w:proofErr w:type="gramStart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30  pozycji</w:t>
            </w:r>
            <w:proofErr w:type="gramEnd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5A2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A7DBD0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6FC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6AD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CF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2F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C5F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603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1C46" w:rsidRPr="00EA1C46" w14:paraId="44CDE4AD" w14:textId="77777777" w:rsidTr="00D42FF2">
        <w:trPr>
          <w:trHeight w:val="9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20E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26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Odczynniki do wykonywania </w:t>
            </w:r>
            <w:proofErr w:type="spellStart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immunofiksacji</w:t>
            </w:r>
            <w:proofErr w:type="spellEnd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podwójnych</w:t>
            </w:r>
          </w:p>
          <w:p w14:paraId="0A0E76E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26A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6A3BA6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83F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EB2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F8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CA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7E2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3BB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1C46" w:rsidRPr="00EA1C46" w14:paraId="77126C2C" w14:textId="77777777" w:rsidTr="00D42FF2">
        <w:trPr>
          <w:trHeight w:val="7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8ABB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DF2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Odczynniki do oznaczania pasm </w:t>
            </w:r>
            <w:proofErr w:type="spellStart"/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>ologoklonalnych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5D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C4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36C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BF0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25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0F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445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A42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1C46" w:rsidRPr="00EA1C46" w14:paraId="2A611425" w14:textId="77777777" w:rsidTr="00D42FF2">
        <w:trPr>
          <w:trHeight w:val="267"/>
        </w:trPr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A3CB" w14:textId="537CC532" w:rsidR="00EA1C46" w:rsidRPr="00EA1C46" w:rsidRDefault="00EA1C46" w:rsidP="00EA1C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A1C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E44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B9B7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9ACA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8CCD0AB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b/>
          <w:sz w:val="28"/>
          <w:szCs w:val="28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039"/>
        <w:gridCol w:w="1089"/>
        <w:gridCol w:w="1320"/>
        <w:gridCol w:w="1217"/>
        <w:gridCol w:w="1058"/>
        <w:gridCol w:w="1058"/>
        <w:gridCol w:w="1058"/>
        <w:gridCol w:w="1148"/>
      </w:tblGrid>
      <w:tr w:rsidR="00EA1C46" w:rsidRPr="00EA1C46" w14:paraId="72ECD683" w14:textId="77777777" w:rsidTr="00D42FF2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6DED3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3125B4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Materiały kontrolne, zużywalne i inne akcesoria</w:t>
            </w:r>
          </w:p>
          <w:p w14:paraId="6080270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54F8B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oznaczeń</w:t>
            </w:r>
          </w:p>
          <w:p w14:paraId="5CA95CD7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</w:t>
            </w:r>
          </w:p>
          <w:p w14:paraId="685B79AC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57A5F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86861C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Ilość opak. na 12 miesięcy</w:t>
            </w:r>
          </w:p>
          <w:p w14:paraId="44D3E5C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228B50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netto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74040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12 m-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7895F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Cena 1 opak. brutto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1DFFD8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102ECD" w:rsidRPr="00EA1C46" w14:paraId="4AAA857B" w14:textId="77777777" w:rsidTr="00D42FF2">
        <w:trPr>
          <w:trHeight w:val="2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B2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D41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1D5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AEA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AEA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E2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D9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5B4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5DBA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2ECD" w:rsidRPr="00EA1C46" w14:paraId="1AEDB428" w14:textId="77777777" w:rsidTr="00D42FF2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A28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6BD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A7F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838D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836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AD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8D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2E2C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196F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02ECD" w:rsidRPr="00EA1C46" w14:paraId="291AE84D" w14:textId="77777777" w:rsidTr="00D42FF2">
        <w:trPr>
          <w:trHeight w:val="2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2D89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B3C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301D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994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3E3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D8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ED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D51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6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1C46" w:rsidRPr="00EA1C46" w14:paraId="57CCAAD4" w14:textId="77777777" w:rsidTr="00D42FF2">
        <w:trPr>
          <w:trHeight w:val="2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47AD" w14:textId="77777777" w:rsidR="00EA1C46" w:rsidRPr="00EA1C46" w:rsidRDefault="00EA1C46" w:rsidP="00AF1AF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78F6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4949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6025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3120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F9D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5D1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8F77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8838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A1C46" w:rsidRPr="00EA1C46" w14:paraId="6E859DF9" w14:textId="77777777" w:rsidTr="00D42FF2">
        <w:trPr>
          <w:trHeight w:val="287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548F" w14:textId="119B28BA" w:rsidR="00EA1C46" w:rsidRPr="00EA1C46" w:rsidRDefault="00EA1C46" w:rsidP="00EA1C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EA1C46">
              <w:rPr>
                <w:rFonts w:eastAsia="Times New Roman" w:cstheme="minorHAnsi"/>
                <w:b/>
                <w:bCs/>
                <w:lang w:eastAsia="pl-PL"/>
              </w:rPr>
              <w:t>Razem: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6E2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A23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8FB" w14:textId="77777777" w:rsidR="00EA1C46" w:rsidRPr="00EA1C46" w:rsidRDefault="00EA1C46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84EA67F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lang w:eastAsia="pl-PL"/>
        </w:rPr>
      </w:pPr>
    </w:p>
    <w:p w14:paraId="4C56056B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sz w:val="18"/>
          <w:szCs w:val="18"/>
          <w:lang w:eastAsia="pl-PL"/>
        </w:rPr>
      </w:pPr>
      <w:r w:rsidRPr="00EA1C46">
        <w:rPr>
          <w:rFonts w:eastAsia="Calibri" w:cstheme="minorHAnsi"/>
          <w:sz w:val="18"/>
          <w:szCs w:val="18"/>
          <w:lang w:eastAsia="pl-PL"/>
        </w:rPr>
        <w:t>Dzierżawa systemu elektroforetycznego</w:t>
      </w:r>
    </w:p>
    <w:p w14:paraId="1B1AA4F4" w14:textId="77777777" w:rsidR="00102ECD" w:rsidRPr="00EA1C46" w:rsidRDefault="00102ECD" w:rsidP="00102ECD">
      <w:pPr>
        <w:spacing w:after="0" w:line="240" w:lineRule="auto"/>
        <w:rPr>
          <w:rFonts w:eastAsia="Calibri" w:cstheme="minorHAnsi"/>
          <w:sz w:val="18"/>
          <w:szCs w:val="18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044"/>
        <w:gridCol w:w="1255"/>
        <w:gridCol w:w="1232"/>
        <w:gridCol w:w="1132"/>
        <w:gridCol w:w="1017"/>
        <w:gridCol w:w="1017"/>
        <w:gridCol w:w="1165"/>
        <w:gridCol w:w="1143"/>
      </w:tblGrid>
      <w:tr w:rsidR="00EA1C46" w:rsidRPr="00EA1C46" w14:paraId="76B94446" w14:textId="77777777" w:rsidTr="00D42FF2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36D844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138850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61363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Model/typ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69849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107FE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początkowa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089698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dzierżawy za 1 m-c netto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86037D" w14:textId="77777777" w:rsidR="00102ECD" w:rsidRPr="00EA1C46" w:rsidRDefault="00102ECD" w:rsidP="00AF1AF2">
            <w:pPr>
              <w:spacing w:after="0" w:line="240" w:lineRule="auto"/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4083B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Wartość dzierżawy za 1 m-c brutto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09CAE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12  m</w:t>
            </w:r>
            <w:proofErr w:type="gram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-</w:t>
            </w:r>
            <w:proofErr w:type="spellStart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  <w:r w:rsidRPr="00EA1C46">
              <w:rPr>
                <w:rFonts w:eastAsia="Calibr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A1C46" w:rsidRPr="00EA1C46" w14:paraId="0CF707F5" w14:textId="77777777" w:rsidTr="00D42FF2">
        <w:trPr>
          <w:trHeight w:val="6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1B27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8C66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1C46">
              <w:rPr>
                <w:rFonts w:eastAsia="Times New Roman" w:cstheme="minorHAnsi"/>
                <w:sz w:val="20"/>
                <w:szCs w:val="20"/>
                <w:lang w:eastAsia="pl-PL"/>
              </w:rPr>
              <w:t>Czynsz dzierżawny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E7BE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30D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EF75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F6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5A3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58EB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0CE2" w14:textId="77777777" w:rsidR="00102ECD" w:rsidRPr="00EA1C46" w:rsidRDefault="00102ECD" w:rsidP="00AF1A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BF8EAE9" w14:textId="77777777" w:rsidR="00102ECD" w:rsidRPr="00EA1C46" w:rsidRDefault="00102ECD" w:rsidP="00EA1C4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eastAsia="pl-PL"/>
        </w:rPr>
      </w:pPr>
    </w:p>
    <w:sectPr w:rsidR="00102ECD" w:rsidRPr="00EA1C46" w:rsidSect="00BE3A3C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E21"/>
    <w:multiLevelType w:val="hybridMultilevel"/>
    <w:tmpl w:val="B332F20E"/>
    <w:lvl w:ilvl="0" w:tplc="FA5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8938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3"/>
    <w:rsid w:val="000F115F"/>
    <w:rsid w:val="00102ECD"/>
    <w:rsid w:val="0023754A"/>
    <w:rsid w:val="003A0CB2"/>
    <w:rsid w:val="005124C2"/>
    <w:rsid w:val="00700F4F"/>
    <w:rsid w:val="0081517F"/>
    <w:rsid w:val="00A125B6"/>
    <w:rsid w:val="00B65B53"/>
    <w:rsid w:val="00BE3A3C"/>
    <w:rsid w:val="00C16F71"/>
    <w:rsid w:val="00C917CD"/>
    <w:rsid w:val="00D42FF2"/>
    <w:rsid w:val="00E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AF8"/>
  <w15:chartTrackingRefBased/>
  <w15:docId w15:val="{BE889A34-3194-4A08-B020-4C973E0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B289-773A-4E6D-A087-FCBE1E1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2</cp:revision>
  <dcterms:created xsi:type="dcterms:W3CDTF">2023-07-18T09:06:00Z</dcterms:created>
  <dcterms:modified xsi:type="dcterms:W3CDTF">2023-07-18T09:06:00Z</dcterms:modified>
</cp:coreProperties>
</file>