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389354CE" w14:textId="1318B164" w:rsidR="00A34FF6" w:rsidRPr="00A34FF6" w:rsidRDefault="00A34FF6" w:rsidP="00A34FF6">
      <w:pPr>
        <w:jc w:val="both"/>
        <w:rPr>
          <w:color w:val="000000"/>
          <w:sz w:val="22"/>
          <w:szCs w:val="22"/>
        </w:rPr>
      </w:pPr>
      <w:r w:rsidRPr="00A34FF6">
        <w:rPr>
          <w:color w:val="000000"/>
          <w:sz w:val="22"/>
          <w:szCs w:val="22"/>
        </w:rPr>
        <w:t>zawarta w ….. …… 202</w:t>
      </w:r>
      <w:r w:rsidR="00737A86">
        <w:rPr>
          <w:color w:val="000000"/>
          <w:sz w:val="22"/>
          <w:szCs w:val="22"/>
        </w:rPr>
        <w:t>3</w:t>
      </w:r>
      <w:r w:rsidRPr="00A34FF6">
        <w:rPr>
          <w:color w:val="000000"/>
          <w:sz w:val="22"/>
          <w:szCs w:val="22"/>
        </w:rPr>
        <w:t xml:space="preserve"> r. w Świerznie, pomiędzy:</w:t>
      </w:r>
    </w:p>
    <w:p w14:paraId="0729333D" w14:textId="77777777" w:rsidR="00A34FF6" w:rsidRPr="00A34FF6" w:rsidRDefault="00A34FF6" w:rsidP="00A34FF6">
      <w:pPr>
        <w:jc w:val="both"/>
        <w:rPr>
          <w:color w:val="000000"/>
          <w:sz w:val="22"/>
          <w:szCs w:val="22"/>
        </w:rPr>
      </w:pPr>
    </w:p>
    <w:p w14:paraId="2E6EC833" w14:textId="77A98FA1" w:rsidR="00516D1D" w:rsidRPr="00171864" w:rsidRDefault="00A34FF6" w:rsidP="00A34FF6">
      <w:pPr>
        <w:jc w:val="both"/>
        <w:rPr>
          <w:color w:val="000000"/>
          <w:sz w:val="22"/>
          <w:szCs w:val="22"/>
        </w:rPr>
      </w:pPr>
      <w:r w:rsidRPr="00A34FF6">
        <w:rPr>
          <w:color w:val="000000"/>
          <w:sz w:val="22"/>
          <w:szCs w:val="22"/>
        </w:rPr>
        <w:t xml:space="preserve">Gminą Świerzno, ul. Długa 8, 72-405 Świerzno, NIP 9860157007, REGON: 8116785533, reprezentowaną przez: Wójta Gminy - </w:t>
      </w:r>
      <w:r w:rsidR="00AD7E13">
        <w:rPr>
          <w:color w:val="000000"/>
          <w:sz w:val="22"/>
          <w:szCs w:val="22"/>
        </w:rPr>
        <w:t>…………………..</w:t>
      </w:r>
      <w:r w:rsidRPr="00A34FF6">
        <w:rPr>
          <w:color w:val="000000"/>
          <w:sz w:val="22"/>
          <w:szCs w:val="22"/>
        </w:rPr>
        <w:t xml:space="preserve">, przy kontrasygnacie Skarbnika Gminy Świerzno - </w:t>
      </w:r>
      <w:r w:rsidR="00AD7E13">
        <w:rPr>
          <w:color w:val="000000"/>
          <w:sz w:val="22"/>
          <w:szCs w:val="22"/>
        </w:rPr>
        <w:t>……………………………</w:t>
      </w:r>
      <w:r w:rsidRPr="00A34FF6">
        <w:rPr>
          <w:color w:val="000000"/>
          <w:sz w:val="22"/>
          <w:szCs w:val="22"/>
        </w:rPr>
        <w:t>, zwaną dalej Zamawiającym,</w:t>
      </w: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564CBE29" w14:textId="30D11C81" w:rsidR="00516D1D" w:rsidRPr="00171864" w:rsidRDefault="00860A46">
      <w:pPr>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w:t>
      </w:r>
      <w:r w:rsidR="00737A86">
        <w:rPr>
          <w:color w:val="000000"/>
          <w:sz w:val="22"/>
          <w:szCs w:val="22"/>
        </w:rPr>
        <w:t>2</w:t>
      </w:r>
      <w:r w:rsidRPr="00323518">
        <w:rPr>
          <w:color w:val="000000"/>
          <w:sz w:val="22"/>
          <w:szCs w:val="22"/>
        </w:rPr>
        <w:t xml:space="preserve"> r., nr 1</w:t>
      </w:r>
      <w:r w:rsidR="00737A86">
        <w:rPr>
          <w:color w:val="000000"/>
          <w:sz w:val="22"/>
          <w:szCs w:val="22"/>
        </w:rPr>
        <w:t>710</w:t>
      </w:r>
      <w:r w:rsidRPr="00323518">
        <w:rPr>
          <w:color w:val="000000"/>
          <w:sz w:val="22"/>
          <w:szCs w:val="22"/>
        </w:rPr>
        <w:t xml:space="preserve"> z późn. zm. zwanej dalej ustawą Pzp</w:t>
      </w:r>
      <w:r w:rsidR="00BE2E1B">
        <w:rPr>
          <w:color w:val="000000"/>
          <w:sz w:val="22"/>
          <w:szCs w:val="22"/>
        </w:rPr>
        <w:t>), w trybie podstawowym ZP.271.</w:t>
      </w:r>
      <w:r w:rsidR="001C240C">
        <w:rPr>
          <w:color w:val="000000"/>
          <w:sz w:val="22"/>
          <w:szCs w:val="22"/>
        </w:rPr>
        <w:t>5</w:t>
      </w:r>
      <w:r w:rsidR="004A3905">
        <w:rPr>
          <w:color w:val="000000"/>
          <w:sz w:val="22"/>
          <w:szCs w:val="22"/>
        </w:rPr>
        <w:t>.202</w:t>
      </w:r>
      <w:r w:rsidR="00737A86">
        <w:rPr>
          <w:color w:val="000000"/>
          <w:sz w:val="22"/>
          <w:szCs w:val="22"/>
        </w:rPr>
        <w:t>3</w:t>
      </w:r>
      <w:r w:rsidRPr="00323518">
        <w:rPr>
          <w:color w:val="000000"/>
          <w:sz w:val="22"/>
          <w:szCs w:val="22"/>
        </w:rPr>
        <w:t xml:space="preserve"> pn. </w:t>
      </w:r>
      <w:r w:rsidR="00A34FF6" w:rsidRPr="00A34FF6">
        <w:rPr>
          <w:color w:val="000000"/>
          <w:sz w:val="22"/>
          <w:szCs w:val="22"/>
        </w:rPr>
        <w:t>Nazwa zamówienia:</w:t>
      </w:r>
      <w:r w:rsidR="008304BD" w:rsidRPr="008304BD">
        <w:t xml:space="preserve"> </w:t>
      </w:r>
      <w:r w:rsidR="00737A86" w:rsidRPr="00737A86">
        <w:t>BUDOWA BUDYNKU REMIZY OCHOTNICZEJ STRAŻY POŻARNEJ W ŚWIERZNIE WRAZ Z  SALĄ WIE</w:t>
      </w:r>
      <w:r w:rsidR="001C240C">
        <w:t>JS</w:t>
      </w:r>
      <w:r w:rsidR="00737A86" w:rsidRPr="00737A86">
        <w:t xml:space="preserve">KĄ  </w:t>
      </w:r>
    </w:p>
    <w:p w14:paraId="592806C1" w14:textId="47815AAC" w:rsidR="00516D1D" w:rsidRPr="008C7CD9" w:rsidRDefault="00516D1D" w:rsidP="005A19CA">
      <w:pPr>
        <w:pStyle w:val="Akapitzlist"/>
        <w:numPr>
          <w:ilvl w:val="0"/>
          <w:numId w:val="47"/>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C804CE">
      <w:pPr>
        <w:spacing w:line="276" w:lineRule="auto"/>
        <w:ind w:left="1276"/>
        <w:jc w:val="both"/>
        <w:rPr>
          <w:color w:val="000000" w:themeColor="text1"/>
          <w:sz w:val="22"/>
          <w:szCs w:val="22"/>
        </w:rPr>
      </w:pPr>
    </w:p>
    <w:p w14:paraId="37703B88" w14:textId="7BEF69F6" w:rsidR="00B83D6D" w:rsidRPr="008C7CD9" w:rsidRDefault="00C72920" w:rsidP="00E13570">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056191C7" w:rsidR="00B863CF" w:rsidRPr="008C7CD9" w:rsidRDefault="00737A86" w:rsidP="00E13570">
      <w:pPr>
        <w:pStyle w:val="Akapitzlist"/>
        <w:numPr>
          <w:ilvl w:val="0"/>
          <w:numId w:val="48"/>
        </w:numPr>
        <w:tabs>
          <w:tab w:val="left" w:pos="567"/>
        </w:tabs>
        <w:spacing w:line="276" w:lineRule="auto"/>
        <w:ind w:left="1276"/>
        <w:jc w:val="both"/>
        <w:rPr>
          <w:i/>
          <w:color w:val="000000" w:themeColor="text1"/>
          <w:sz w:val="22"/>
          <w:szCs w:val="22"/>
        </w:rPr>
      </w:pPr>
      <w:r>
        <w:rPr>
          <w:i/>
          <w:color w:val="000000" w:themeColor="text1"/>
          <w:sz w:val="22"/>
          <w:szCs w:val="22"/>
        </w:rPr>
        <w:t xml:space="preserve">Dokumentacja projektowa </w:t>
      </w:r>
    </w:p>
    <w:p w14:paraId="4C5E8725" w14:textId="74172A57" w:rsidR="00B863CF" w:rsidRPr="008C7CD9" w:rsidRDefault="00B863CF" w:rsidP="00E13570">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37FE7CC3" w:rsidR="002F26CC" w:rsidRPr="008C7CD9" w:rsidRDefault="001D73C6" w:rsidP="00C804CE">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formularz ofertowy stanowiący załącznik nr 1 do SWZ</w:t>
      </w:r>
    </w:p>
    <w:p w14:paraId="14F1C0CD" w14:textId="2E468429" w:rsidR="007156BF" w:rsidRDefault="00F96D00" w:rsidP="00C804CE">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harmonogram-rzeczowo finansowy</w:t>
      </w:r>
    </w:p>
    <w:p w14:paraId="6248EED6" w14:textId="6E91F27F" w:rsidR="00737A86" w:rsidRPr="008C7CD9" w:rsidRDefault="00737A86" w:rsidP="00C804CE">
      <w:pPr>
        <w:pStyle w:val="Akapitzlist"/>
        <w:numPr>
          <w:ilvl w:val="0"/>
          <w:numId w:val="48"/>
        </w:numPr>
        <w:tabs>
          <w:tab w:val="left" w:pos="567"/>
        </w:tabs>
        <w:spacing w:line="276" w:lineRule="auto"/>
        <w:ind w:left="1276"/>
        <w:jc w:val="both"/>
        <w:rPr>
          <w:i/>
          <w:color w:val="000000" w:themeColor="text1"/>
          <w:sz w:val="22"/>
          <w:szCs w:val="22"/>
        </w:rPr>
      </w:pPr>
      <w:r>
        <w:rPr>
          <w:i/>
          <w:color w:val="000000" w:themeColor="text1"/>
          <w:sz w:val="22"/>
          <w:szCs w:val="22"/>
        </w:rPr>
        <w:t xml:space="preserve">Pozwolenie na budowę </w:t>
      </w:r>
    </w:p>
    <w:p w14:paraId="5EBAD54F" w14:textId="77777777" w:rsidR="00C718B2" w:rsidRPr="00171864" w:rsidRDefault="00C718B2" w:rsidP="00323518">
      <w:pPr>
        <w:tabs>
          <w:tab w:val="left" w:pos="567"/>
        </w:tabs>
        <w:jc w:val="both"/>
        <w:rPr>
          <w:color w:val="000000"/>
          <w:sz w:val="22"/>
          <w:szCs w:val="22"/>
        </w:rPr>
      </w:pPr>
    </w:p>
    <w:p w14:paraId="4096131D" w14:textId="615B6F6F" w:rsidR="00C718B2" w:rsidRPr="00323518" w:rsidRDefault="00C718B2" w:rsidP="005A19CA">
      <w:pPr>
        <w:pStyle w:val="Akapitzlist"/>
        <w:numPr>
          <w:ilvl w:val="0"/>
          <w:numId w:val="47"/>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 xml:space="preserve">ust. </w:t>
      </w:r>
      <w:r w:rsidR="00737A86">
        <w:rPr>
          <w:color w:val="000000"/>
          <w:sz w:val="22"/>
          <w:szCs w:val="22"/>
        </w:rPr>
        <w:t>1</w:t>
      </w:r>
      <w:r w:rsidRPr="00323518">
        <w:rPr>
          <w:color w:val="000000"/>
          <w:sz w:val="22"/>
          <w:szCs w:val="22"/>
        </w:rPr>
        <w:t xml:space="preserve">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5A19CA">
      <w:pPr>
        <w:pStyle w:val="Akapitzlist"/>
        <w:numPr>
          <w:ilvl w:val="0"/>
          <w:numId w:val="47"/>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Default="004E6391" w:rsidP="005A19CA">
      <w:pPr>
        <w:pStyle w:val="Akapitzlist"/>
        <w:numPr>
          <w:ilvl w:val="0"/>
          <w:numId w:val="47"/>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4348BE1D" w:rsidR="00390729" w:rsidRPr="00390729" w:rsidRDefault="00390729" w:rsidP="005A19CA">
      <w:pPr>
        <w:pStyle w:val="Akapitzlist"/>
        <w:numPr>
          <w:ilvl w:val="0"/>
          <w:numId w:val="38"/>
        </w:numPr>
        <w:spacing w:after="60"/>
        <w:jc w:val="both"/>
        <w:rPr>
          <w:color w:val="000000"/>
          <w:sz w:val="22"/>
          <w:szCs w:val="22"/>
        </w:rPr>
      </w:pPr>
      <w:r w:rsidRPr="00390729">
        <w:rPr>
          <w:color w:val="000000"/>
          <w:sz w:val="22"/>
          <w:szCs w:val="22"/>
        </w:rPr>
        <w:t>Jako datę rozpoczęcia robót strony ustalają dzień</w:t>
      </w:r>
      <w:r w:rsidR="00380F21">
        <w:rPr>
          <w:color w:val="000000"/>
          <w:sz w:val="22"/>
          <w:szCs w:val="22"/>
        </w:rPr>
        <w:t xml:space="preserve"> zawarcia umowy.</w:t>
      </w:r>
      <w:r w:rsidRPr="00390729">
        <w:rPr>
          <w:color w:val="000000"/>
          <w:sz w:val="22"/>
          <w:szCs w:val="22"/>
        </w:rPr>
        <w:t xml:space="preserve"> </w:t>
      </w:r>
    </w:p>
    <w:p w14:paraId="67EAEA27" w14:textId="0BCED3BD" w:rsidR="00390729" w:rsidRPr="0006097C" w:rsidRDefault="00390729" w:rsidP="00737A86">
      <w:pPr>
        <w:pStyle w:val="Akapitzlist"/>
        <w:numPr>
          <w:ilvl w:val="0"/>
          <w:numId w:val="38"/>
        </w:numPr>
        <w:spacing w:after="60"/>
        <w:jc w:val="both"/>
        <w:rPr>
          <w:color w:val="000000" w:themeColor="text1"/>
          <w:sz w:val="22"/>
          <w:szCs w:val="22"/>
        </w:rPr>
      </w:pPr>
      <w:r w:rsidRPr="00390729">
        <w:rPr>
          <w:color w:val="000000"/>
          <w:sz w:val="22"/>
          <w:szCs w:val="22"/>
        </w:rPr>
        <w:t>Strony ustalają, iż zakończenie całości robót objętych niniejszą umową nastąpi w terminie do</w:t>
      </w:r>
      <w:r w:rsidR="003126E7">
        <w:rPr>
          <w:color w:val="000000"/>
          <w:sz w:val="22"/>
          <w:szCs w:val="22"/>
        </w:rPr>
        <w:t xml:space="preserve"> </w:t>
      </w:r>
      <w:r w:rsidR="005759CA" w:rsidRPr="0006097C">
        <w:rPr>
          <w:b/>
          <w:color w:val="000000" w:themeColor="text1"/>
          <w:sz w:val="22"/>
          <w:szCs w:val="22"/>
        </w:rPr>
        <w:t>13</w:t>
      </w:r>
      <w:r w:rsidR="00AD7E13" w:rsidRPr="0006097C">
        <w:rPr>
          <w:b/>
          <w:color w:val="000000" w:themeColor="text1"/>
          <w:sz w:val="22"/>
          <w:szCs w:val="22"/>
        </w:rPr>
        <w:t xml:space="preserve"> </w:t>
      </w:r>
      <w:r w:rsidR="002B4D48" w:rsidRPr="0006097C">
        <w:rPr>
          <w:b/>
          <w:color w:val="000000" w:themeColor="text1"/>
          <w:sz w:val="22"/>
          <w:szCs w:val="22"/>
        </w:rPr>
        <w:t>miesięcy</w:t>
      </w:r>
      <w:r w:rsidRPr="0006097C">
        <w:rPr>
          <w:b/>
          <w:color w:val="000000" w:themeColor="text1"/>
          <w:sz w:val="22"/>
          <w:szCs w:val="22"/>
        </w:rPr>
        <w:t xml:space="preserve"> od dnia zawarcia umowy</w:t>
      </w:r>
      <w:r w:rsidRPr="0006097C">
        <w:rPr>
          <w:color w:val="000000" w:themeColor="text1"/>
          <w:sz w:val="22"/>
          <w:szCs w:val="22"/>
        </w:rPr>
        <w:t>. Przez zakończenie całości robót należy rozumieć:</w:t>
      </w:r>
    </w:p>
    <w:p w14:paraId="3A25D13B" w14:textId="0AA65F79" w:rsidR="00390729" w:rsidRPr="0006097C" w:rsidRDefault="00390729" w:rsidP="005A19CA">
      <w:pPr>
        <w:pStyle w:val="Akapitzlist"/>
        <w:numPr>
          <w:ilvl w:val="0"/>
          <w:numId w:val="16"/>
        </w:numPr>
        <w:spacing w:after="60"/>
        <w:ind w:left="993"/>
        <w:jc w:val="both"/>
        <w:rPr>
          <w:color w:val="000000" w:themeColor="text1"/>
          <w:sz w:val="22"/>
          <w:szCs w:val="22"/>
        </w:rPr>
      </w:pPr>
      <w:r w:rsidRPr="0006097C">
        <w:rPr>
          <w:color w:val="000000" w:themeColor="text1"/>
          <w:sz w:val="22"/>
          <w:szCs w:val="22"/>
        </w:rPr>
        <w:t xml:space="preserve">wykonanie całości robót zgodnie z treścią zobowiązania, a w szczególności SWZ i jej załącznikami, ofertą Wykonawcy oraz umową; </w:t>
      </w:r>
    </w:p>
    <w:p w14:paraId="57D88FF6" w14:textId="50908707" w:rsidR="00390729" w:rsidRPr="0006097C" w:rsidRDefault="00390729" w:rsidP="005A19CA">
      <w:pPr>
        <w:pStyle w:val="Akapitzlist"/>
        <w:numPr>
          <w:ilvl w:val="0"/>
          <w:numId w:val="16"/>
        </w:numPr>
        <w:spacing w:after="60"/>
        <w:ind w:left="993"/>
        <w:jc w:val="both"/>
        <w:rPr>
          <w:color w:val="000000" w:themeColor="text1"/>
          <w:sz w:val="22"/>
          <w:szCs w:val="22"/>
        </w:rPr>
      </w:pPr>
      <w:r w:rsidRPr="0006097C">
        <w:rPr>
          <w:color w:val="000000" w:themeColor="text1"/>
          <w:sz w:val="22"/>
          <w:szCs w:val="22"/>
        </w:rPr>
        <w:lastRenderedPageBreak/>
        <w:t>powiadomienie Inspektora nadzoru wymienionego w § 5 o zakończeniu całości robót.</w:t>
      </w:r>
    </w:p>
    <w:p w14:paraId="5CF717D0" w14:textId="77777777" w:rsidR="00511774" w:rsidRPr="0006097C" w:rsidRDefault="00511774" w:rsidP="00323518">
      <w:pPr>
        <w:tabs>
          <w:tab w:val="left" w:pos="426"/>
        </w:tabs>
        <w:jc w:val="both"/>
        <w:rPr>
          <w:color w:val="000000" w:themeColor="text1"/>
          <w:sz w:val="22"/>
          <w:szCs w:val="22"/>
        </w:rPr>
      </w:pPr>
    </w:p>
    <w:p w14:paraId="0E597B87" w14:textId="77777777" w:rsidR="00D84426" w:rsidRPr="0006097C" w:rsidRDefault="004C4AA8" w:rsidP="00323518">
      <w:pPr>
        <w:jc w:val="center"/>
        <w:rPr>
          <w:b/>
          <w:color w:val="000000" w:themeColor="text1"/>
          <w:sz w:val="22"/>
          <w:szCs w:val="22"/>
        </w:rPr>
      </w:pPr>
      <w:r w:rsidRPr="0006097C">
        <w:rPr>
          <w:b/>
          <w:color w:val="000000" w:themeColor="text1"/>
          <w:sz w:val="22"/>
          <w:szCs w:val="22"/>
        </w:rPr>
        <w:t>§ 3</w:t>
      </w:r>
    </w:p>
    <w:p w14:paraId="1AB19984" w14:textId="77777777"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Przedmiot Umowy realizowany będzie zgodnie z opracowanym przez Wykonawcę i zaakceptowanym przez Zamawiającego harmonogramem rzeczowo – finansowym (dalej jako „Harmonogram”).</w:t>
      </w:r>
    </w:p>
    <w:p w14:paraId="1F9F6870" w14:textId="77777777"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Szczegółowe terminy realizacji Przedmiotu Umowy określa opracowany przez Wykonawcę Harmonogram, z którego powinna wynikać kolejność realizacji robót, czasu realizacji i terminów.</w:t>
      </w:r>
    </w:p>
    <w:p w14:paraId="5138CD4C" w14:textId="6B28FD08"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 xml:space="preserve">Wykonawca w terminie </w:t>
      </w:r>
      <w:r w:rsidR="00896443" w:rsidRPr="0006097C">
        <w:rPr>
          <w:rFonts w:ascii="Times New Roman" w:hAnsi="Times New Roman" w:cs="Times New Roman"/>
          <w:color w:val="000000" w:themeColor="text1"/>
          <w:sz w:val="22"/>
          <w:szCs w:val="22"/>
        </w:rPr>
        <w:t>3</w:t>
      </w:r>
      <w:r w:rsidRPr="0006097C">
        <w:rPr>
          <w:rFonts w:ascii="Times New Roman" w:hAnsi="Times New Roman" w:cs="Times New Roman"/>
          <w:color w:val="000000" w:themeColor="text1"/>
          <w:sz w:val="22"/>
          <w:szCs w:val="22"/>
        </w:rPr>
        <w:t xml:space="preserve"> (</w:t>
      </w:r>
      <w:r w:rsidR="00896443" w:rsidRPr="0006097C">
        <w:rPr>
          <w:rFonts w:ascii="Times New Roman" w:hAnsi="Times New Roman" w:cs="Times New Roman"/>
          <w:color w:val="000000" w:themeColor="text1"/>
          <w:sz w:val="22"/>
          <w:szCs w:val="22"/>
        </w:rPr>
        <w:t>trzech</w:t>
      </w:r>
      <w:r w:rsidRPr="0006097C">
        <w:rPr>
          <w:rFonts w:ascii="Times New Roman" w:hAnsi="Times New Roman" w:cs="Times New Roman"/>
          <w:color w:val="000000" w:themeColor="text1"/>
          <w:sz w:val="22"/>
          <w:szCs w:val="22"/>
        </w:rPr>
        <w:t>) dni od dnia zawarcia Umowy przedłoży Zamawiającemu do akceptacji projekt Harmonogramu, w formie pisemnej, z opisem działań związanych z robotami budowlanymi.</w:t>
      </w:r>
    </w:p>
    <w:p w14:paraId="379D59A8" w14:textId="52102A6F"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Sporządzony przez Wykonawcę Harmonogram powinien przewidzieć i uwzględnić:</w:t>
      </w:r>
    </w:p>
    <w:p w14:paraId="4BD11AF2" w14:textId="6D55F0E6"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ogólny opis rodzajów realizowanych robót budowlanych</w:t>
      </w:r>
      <w:r w:rsidR="00896443" w:rsidRPr="0006097C">
        <w:rPr>
          <w:rFonts w:ascii="Times New Roman" w:hAnsi="Times New Roman" w:cs="Times New Roman"/>
          <w:color w:val="000000" w:themeColor="text1"/>
          <w:sz w:val="22"/>
          <w:szCs w:val="22"/>
        </w:rPr>
        <w:t>;</w:t>
      </w:r>
    </w:p>
    <w:p w14:paraId="17A1A690" w14:textId="1E8002DC"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kolejność w jakiej Wykonawca zamierza prowadzić poszczególne roboty budowlane z podaniem dat rozpoczęcia i zakończenia danego rodzaju robót</w:t>
      </w:r>
      <w:r w:rsidR="00380F21" w:rsidRPr="0006097C">
        <w:rPr>
          <w:rFonts w:ascii="Times New Roman" w:hAnsi="Times New Roman" w:cs="Times New Roman"/>
          <w:color w:val="000000" w:themeColor="text1"/>
          <w:sz w:val="22"/>
          <w:szCs w:val="22"/>
        </w:rPr>
        <w:t>, a w szczególności etapów, o których mowa w ust. 7;</w:t>
      </w:r>
      <w:r w:rsidRPr="0006097C">
        <w:rPr>
          <w:rFonts w:ascii="Times New Roman" w:hAnsi="Times New Roman" w:cs="Times New Roman"/>
          <w:color w:val="000000" w:themeColor="text1"/>
          <w:sz w:val="22"/>
          <w:szCs w:val="22"/>
        </w:rPr>
        <w:t>,</w:t>
      </w:r>
    </w:p>
    <w:p w14:paraId="7209D471" w14:textId="5D8E3F55"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szacowana wartość płatności (brutto) zgodną z postanowieniami umowy</w:t>
      </w:r>
      <w:r w:rsidR="00896443" w:rsidRPr="0006097C">
        <w:rPr>
          <w:rFonts w:ascii="Times New Roman" w:hAnsi="Times New Roman" w:cs="Times New Roman"/>
          <w:color w:val="000000" w:themeColor="text1"/>
          <w:sz w:val="22"/>
          <w:szCs w:val="22"/>
        </w:rPr>
        <w:t>;</w:t>
      </w:r>
      <w:r w:rsidRPr="0006097C">
        <w:rPr>
          <w:rFonts w:ascii="Times New Roman" w:hAnsi="Times New Roman" w:cs="Times New Roman"/>
          <w:color w:val="000000" w:themeColor="text1"/>
          <w:sz w:val="22"/>
          <w:szCs w:val="22"/>
        </w:rPr>
        <w:t xml:space="preserve"> </w:t>
      </w:r>
    </w:p>
    <w:p w14:paraId="15CCEF96" w14:textId="115E9362"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24462632" w:rsidR="00390729" w:rsidRPr="0006097C" w:rsidRDefault="00390729" w:rsidP="00380F21">
      <w:pPr>
        <w:pStyle w:val="Default"/>
        <w:numPr>
          <w:ilvl w:val="0"/>
          <w:numId w:val="6"/>
        </w:numPr>
        <w:ind w:left="426" w:hanging="357"/>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w:t>
      </w:r>
      <w:r w:rsidR="00896443" w:rsidRPr="0006097C">
        <w:rPr>
          <w:rFonts w:ascii="Times New Roman" w:hAnsi="Times New Roman" w:cs="Times New Roman"/>
          <w:color w:val="000000" w:themeColor="text1"/>
          <w:sz w:val="22"/>
          <w:szCs w:val="22"/>
        </w:rPr>
        <w:t>3</w:t>
      </w:r>
      <w:r w:rsidRPr="0006097C">
        <w:rPr>
          <w:rFonts w:ascii="Times New Roman" w:hAnsi="Times New Roman" w:cs="Times New Roman"/>
          <w:color w:val="000000" w:themeColor="text1"/>
          <w:sz w:val="22"/>
          <w:szCs w:val="22"/>
        </w:rPr>
        <w:t xml:space="preserve"> dni od ich zgłoszenia i przedstawi w tym terminie poprawiony/uzupełniony projekt Harmonogramu. </w:t>
      </w:r>
    </w:p>
    <w:p w14:paraId="17386215" w14:textId="77777777" w:rsidR="00380F21" w:rsidRPr="0006097C" w:rsidRDefault="00380F21" w:rsidP="00380F21">
      <w:pPr>
        <w:pStyle w:val="Akapitzlist"/>
        <w:widowControl/>
        <w:numPr>
          <w:ilvl w:val="0"/>
          <w:numId w:val="6"/>
        </w:numPr>
        <w:suppressAutoHyphens w:val="0"/>
        <w:overflowPunct/>
        <w:ind w:right="204" w:hanging="357"/>
        <w:contextualSpacing/>
        <w:jc w:val="both"/>
        <w:textAlignment w:val="auto"/>
        <w:rPr>
          <w:b/>
          <w:bCs/>
          <w:color w:val="000000" w:themeColor="text1"/>
          <w:sz w:val="23"/>
          <w:szCs w:val="23"/>
        </w:rPr>
      </w:pPr>
      <w:r w:rsidRPr="0006097C">
        <w:rPr>
          <w:color w:val="000000" w:themeColor="text1"/>
          <w:sz w:val="23"/>
          <w:szCs w:val="23"/>
        </w:rPr>
        <w:t>Harmonogram powinien przewidywać także podział realizacji inwestycji na II etapy:</w:t>
      </w:r>
    </w:p>
    <w:p w14:paraId="188F834E" w14:textId="0BEA1221" w:rsidR="00380F21" w:rsidRPr="0006097C" w:rsidRDefault="00380F21" w:rsidP="00380F21">
      <w:pPr>
        <w:pStyle w:val="Akapitzlist"/>
        <w:widowControl/>
        <w:numPr>
          <w:ilvl w:val="0"/>
          <w:numId w:val="55"/>
        </w:numPr>
        <w:suppressAutoHyphens w:val="0"/>
        <w:overflowPunct/>
        <w:autoSpaceDE/>
        <w:autoSpaceDN/>
        <w:adjustRightInd/>
        <w:ind w:hanging="357"/>
        <w:contextualSpacing/>
        <w:jc w:val="both"/>
        <w:textAlignment w:val="auto"/>
        <w:rPr>
          <w:b/>
          <w:bCs/>
          <w:color w:val="000000" w:themeColor="text1"/>
          <w:sz w:val="23"/>
          <w:szCs w:val="23"/>
        </w:rPr>
      </w:pPr>
      <w:r w:rsidRPr="0006097C">
        <w:rPr>
          <w:b/>
          <w:bCs/>
          <w:color w:val="000000" w:themeColor="text1"/>
          <w:sz w:val="23"/>
          <w:szCs w:val="23"/>
        </w:rPr>
        <w:t xml:space="preserve">I etap – wykonanie zakresu 50 % robót budowlanych (stan zaawansowania robót 50 %), w terminie nie późniejszym niż </w:t>
      </w:r>
      <w:r w:rsidR="00B3520B" w:rsidRPr="0006097C">
        <w:rPr>
          <w:b/>
          <w:bCs/>
          <w:color w:val="000000" w:themeColor="text1"/>
          <w:sz w:val="23"/>
          <w:szCs w:val="23"/>
        </w:rPr>
        <w:t>7 m-cy od dnia podpisania umowy ;</w:t>
      </w:r>
    </w:p>
    <w:p w14:paraId="4698C299" w14:textId="2C5373D5" w:rsidR="00380F21" w:rsidRPr="0006097C" w:rsidRDefault="00380F21" w:rsidP="00380F21">
      <w:pPr>
        <w:pStyle w:val="Akapitzlist"/>
        <w:widowControl/>
        <w:numPr>
          <w:ilvl w:val="0"/>
          <w:numId w:val="55"/>
        </w:numPr>
        <w:suppressAutoHyphens w:val="0"/>
        <w:overflowPunct/>
        <w:autoSpaceDE/>
        <w:autoSpaceDN/>
        <w:adjustRightInd/>
        <w:ind w:hanging="357"/>
        <w:contextualSpacing/>
        <w:jc w:val="both"/>
        <w:textAlignment w:val="auto"/>
        <w:rPr>
          <w:b/>
          <w:bCs/>
          <w:color w:val="000000" w:themeColor="text1"/>
          <w:sz w:val="23"/>
          <w:szCs w:val="23"/>
        </w:rPr>
      </w:pPr>
      <w:r w:rsidRPr="0006097C">
        <w:rPr>
          <w:b/>
          <w:bCs/>
          <w:color w:val="000000" w:themeColor="text1"/>
          <w:sz w:val="23"/>
          <w:szCs w:val="23"/>
        </w:rPr>
        <w:t xml:space="preserve">II etap – wykonanie pozostałej części robót budowlanych (stan zaawansowania robót </w:t>
      </w:r>
      <w:r w:rsidRPr="0006097C">
        <w:rPr>
          <w:b/>
          <w:bCs/>
          <w:color w:val="000000" w:themeColor="text1"/>
          <w:sz w:val="23"/>
          <w:szCs w:val="23"/>
        </w:rPr>
        <w:br/>
        <w:t>100 %) w terminie nie późniejszym, niż określony w § 2 ust. 2.</w:t>
      </w:r>
    </w:p>
    <w:p w14:paraId="74987F8F" w14:textId="10EE344C"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Wykonawca zobowiązany jest do aktualizacji Harmonogramu i przedłożenia go Zamawiającemu w terminie 7 dni od zdarzenia powodującego konieczność jego aktualizacji, ust. 5 i 6 stosuje się odpowiednio. Zmiany Harmonogramu nie stanowią zmiany Umowy, o ile nie wpływają na terminy określone w § 2.</w:t>
      </w:r>
    </w:p>
    <w:p w14:paraId="2FBFEB78" w14:textId="45A8B79B"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1C912B1E" w14:textId="1B298524" w:rsidR="0025762E" w:rsidRPr="00AD7E13" w:rsidRDefault="00A34FF6" w:rsidP="005A19CA">
      <w:pPr>
        <w:widowControl/>
        <w:numPr>
          <w:ilvl w:val="0"/>
          <w:numId w:val="6"/>
        </w:numPr>
        <w:suppressAutoHyphens w:val="0"/>
        <w:overflowPunct/>
        <w:autoSpaceDE/>
        <w:autoSpaceDN/>
        <w:adjustRightInd/>
        <w:spacing w:line="276" w:lineRule="auto"/>
        <w:ind w:left="426"/>
        <w:jc w:val="both"/>
        <w:textAlignment w:val="auto"/>
        <w:rPr>
          <w:b/>
          <w:bCs/>
          <w:sz w:val="22"/>
          <w:szCs w:val="24"/>
        </w:rPr>
      </w:pPr>
      <w:r w:rsidRPr="00AD7E13">
        <w:rPr>
          <w:b/>
          <w:bCs/>
          <w:sz w:val="22"/>
          <w:szCs w:val="24"/>
        </w:rPr>
        <w:t xml:space="preserve">Niniejsza inwestycja jest przewidziana do dofinansowania z </w:t>
      </w:r>
      <w:r w:rsidR="0025762E" w:rsidRPr="00AD7E13">
        <w:rPr>
          <w:b/>
          <w:bCs/>
          <w:sz w:val="22"/>
          <w:szCs w:val="24"/>
        </w:rPr>
        <w:t xml:space="preserve">Programu Rządowy Fundusz Polski </w:t>
      </w:r>
      <w:r w:rsidRPr="00AD7E13">
        <w:rPr>
          <w:b/>
          <w:bCs/>
          <w:sz w:val="22"/>
          <w:szCs w:val="24"/>
        </w:rPr>
        <w:t>Ład: Program Inwestycji Strategicznyc</w:t>
      </w:r>
      <w:r w:rsidR="0025762E" w:rsidRPr="00AD7E13">
        <w:rPr>
          <w:b/>
          <w:bCs/>
          <w:sz w:val="22"/>
          <w:szCs w:val="24"/>
        </w:rPr>
        <w:t>h, zgodnie z wstępną promesą</w:t>
      </w:r>
      <w:r w:rsidR="0006097C">
        <w:rPr>
          <w:b/>
          <w:bCs/>
          <w:sz w:val="22"/>
          <w:szCs w:val="24"/>
        </w:rPr>
        <w:t xml:space="preserve"> nr </w:t>
      </w:r>
      <w:r w:rsidR="0006097C" w:rsidRPr="0006097C">
        <w:t xml:space="preserve"> </w:t>
      </w:r>
      <w:r w:rsidR="0006097C" w:rsidRPr="0006097C">
        <w:rPr>
          <w:b/>
          <w:bCs/>
        </w:rPr>
        <w:t>E</w:t>
      </w:r>
      <w:r w:rsidR="0006097C" w:rsidRPr="0006097C">
        <w:rPr>
          <w:b/>
          <w:bCs/>
          <w:sz w:val="22"/>
        </w:rPr>
        <w:t>dycja3PGR/2021/1630/PolskiLad</w:t>
      </w:r>
    </w:p>
    <w:p w14:paraId="00208D29" w14:textId="13A5FCEE" w:rsidR="00AC180F" w:rsidRPr="00AD7E13" w:rsidRDefault="00A34FF6" w:rsidP="00AC180F">
      <w:pPr>
        <w:widowControl/>
        <w:numPr>
          <w:ilvl w:val="0"/>
          <w:numId w:val="6"/>
        </w:numPr>
        <w:suppressAutoHyphens w:val="0"/>
        <w:overflowPunct/>
        <w:autoSpaceDE/>
        <w:autoSpaceDN/>
        <w:adjustRightInd/>
        <w:spacing w:line="276" w:lineRule="auto"/>
        <w:ind w:left="426"/>
        <w:jc w:val="both"/>
        <w:textAlignment w:val="auto"/>
        <w:rPr>
          <w:b/>
          <w:bCs/>
          <w:sz w:val="22"/>
          <w:szCs w:val="24"/>
        </w:rPr>
      </w:pPr>
      <w:r w:rsidRPr="00AD7E13">
        <w:rPr>
          <w:b/>
          <w:bCs/>
          <w:sz w:val="22"/>
          <w:szCs w:val="24"/>
        </w:rPr>
        <w:t>Wykonawca oświadcza, że zapoznał się z warunkami udzielania dofinansowani</w:t>
      </w:r>
      <w:r w:rsidR="001E238D" w:rsidRPr="00AD7E13">
        <w:rPr>
          <w:b/>
          <w:bCs/>
          <w:sz w:val="22"/>
          <w:szCs w:val="24"/>
        </w:rPr>
        <w:t xml:space="preserve">a </w:t>
      </w:r>
      <w:r w:rsidRPr="00AD7E13">
        <w:rPr>
          <w:b/>
          <w:bCs/>
          <w:sz w:val="22"/>
          <w:szCs w:val="24"/>
        </w:rPr>
        <w:t>z P</w:t>
      </w:r>
      <w:r w:rsidR="001E238D" w:rsidRPr="00AD7E13">
        <w:rPr>
          <w:b/>
          <w:bCs/>
          <w:sz w:val="22"/>
          <w:szCs w:val="24"/>
        </w:rPr>
        <w:t xml:space="preserve">rogramu, o którym mowa w ust. </w:t>
      </w:r>
      <w:r w:rsidR="00380F21">
        <w:rPr>
          <w:b/>
          <w:bCs/>
          <w:sz w:val="22"/>
          <w:szCs w:val="24"/>
        </w:rPr>
        <w:t>10</w:t>
      </w:r>
      <w:r w:rsidRPr="00AD7E13">
        <w:rPr>
          <w:b/>
          <w:bCs/>
          <w:sz w:val="22"/>
          <w:szCs w:val="24"/>
        </w:rPr>
        <w:t xml:space="preserve"> oraz zasadami płatności.</w:t>
      </w: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598FD12B"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t>
      </w:r>
      <w:r w:rsidR="00B74B7D">
        <w:rPr>
          <w:color w:val="000000"/>
          <w:sz w:val="22"/>
          <w:szCs w:val="22"/>
        </w:rPr>
        <w:t>w terminie 7 od dnia zawarcia umowy na podstawie protokołu przekazania.</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1BAF3C1D" w:rsidR="00F96D00"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2CA1EA98" w14:textId="0F5E6897" w:rsidR="004B4D07" w:rsidRPr="004B4D07" w:rsidRDefault="004B4D07" w:rsidP="00323518">
      <w:pPr>
        <w:numPr>
          <w:ilvl w:val="0"/>
          <w:numId w:val="1"/>
        </w:numPr>
        <w:jc w:val="both"/>
        <w:rPr>
          <w:color w:val="000000"/>
          <w:sz w:val="22"/>
          <w:szCs w:val="22"/>
        </w:rPr>
      </w:pPr>
      <w:r w:rsidRPr="004B4D07">
        <w:rPr>
          <w:sz w:val="22"/>
          <w:szCs w:val="22"/>
        </w:rPr>
        <w:t>Niezależnie od ust. 2, Wykonawca zobowiązuje się do zapewnienia kierownictwa robót we wszystkich wymaganych branżach</w:t>
      </w: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5A19CA">
      <w:pPr>
        <w:pStyle w:val="Default"/>
        <w:numPr>
          <w:ilvl w:val="0"/>
          <w:numId w:val="44"/>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6C02E84C" w:rsidR="008135C2" w:rsidRPr="00B3520B"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1A6A3D6B" w14:textId="6BBF4CA5" w:rsidR="00896443" w:rsidRPr="004428AD" w:rsidRDefault="00896443" w:rsidP="00896443">
      <w:pPr>
        <w:pStyle w:val="Akapitzlist"/>
        <w:widowControl/>
        <w:numPr>
          <w:ilvl w:val="0"/>
          <w:numId w:val="45"/>
        </w:numPr>
        <w:suppressAutoHyphens w:val="0"/>
        <w:overflowPunct/>
        <w:contextualSpacing/>
        <w:jc w:val="both"/>
        <w:textAlignment w:val="auto"/>
        <w:rPr>
          <w:b/>
          <w:bCs/>
          <w:color w:val="000000"/>
          <w:sz w:val="22"/>
          <w:szCs w:val="22"/>
        </w:rPr>
      </w:pPr>
      <w:r w:rsidRPr="004428AD">
        <w:rPr>
          <w:b/>
          <w:bCs/>
          <w:color w:val="000000"/>
          <w:sz w:val="22"/>
          <w:szCs w:val="22"/>
        </w:rPr>
        <w:t>zapewnieni</w:t>
      </w:r>
      <w:r>
        <w:rPr>
          <w:b/>
          <w:bCs/>
          <w:color w:val="000000"/>
          <w:sz w:val="22"/>
          <w:szCs w:val="22"/>
        </w:rPr>
        <w:t>a</w:t>
      </w:r>
      <w:r w:rsidRPr="004428AD">
        <w:rPr>
          <w:b/>
          <w:bCs/>
          <w:color w:val="000000"/>
          <w:sz w:val="22"/>
          <w:szCs w:val="22"/>
        </w:rPr>
        <w:t xml:space="preserve"> finansowania inwestycji w części niepokrytej udziałem własnym Zamawiającego, na czas poprzedzający wypłatę̨ z Promesy, o której mowa w § 3 ust. </w:t>
      </w:r>
      <w:r>
        <w:rPr>
          <w:b/>
          <w:bCs/>
          <w:color w:val="000000"/>
          <w:sz w:val="22"/>
          <w:szCs w:val="22"/>
        </w:rPr>
        <w:t>10</w:t>
      </w:r>
      <w:r w:rsidRPr="004428AD">
        <w:rPr>
          <w:b/>
          <w:bCs/>
          <w:color w:val="000000"/>
          <w:sz w:val="22"/>
          <w:szCs w:val="22"/>
        </w:rPr>
        <w:t xml:space="preserve"> i przyjmuje do wiadomości, że zapłata wynagrodzenia Wykonawcy inwestycji w całości </w:t>
      </w:r>
      <w:r>
        <w:rPr>
          <w:b/>
          <w:bCs/>
          <w:color w:val="000000"/>
          <w:sz w:val="22"/>
          <w:szCs w:val="22"/>
        </w:rPr>
        <w:t xml:space="preserve">(ostatniej części wynagrodzenia) </w:t>
      </w:r>
      <w:r w:rsidRPr="004428AD">
        <w:rPr>
          <w:b/>
          <w:bCs/>
          <w:color w:val="000000"/>
          <w:sz w:val="22"/>
          <w:szCs w:val="22"/>
        </w:rPr>
        <w:t xml:space="preserve">nastąpi po wykonaniu inwestycji w terminie nie dłuższym niż̇ 35 dni od dnia odbioru inwestycji przez Beneficjenta (Zamawiającego). </w:t>
      </w:r>
    </w:p>
    <w:p w14:paraId="647957FD" w14:textId="3F106EEF" w:rsidR="008135C2" w:rsidRPr="008135C2" w:rsidRDefault="00323518" w:rsidP="005A19CA">
      <w:pPr>
        <w:pStyle w:val="Default"/>
        <w:numPr>
          <w:ilvl w:val="0"/>
          <w:numId w:val="44"/>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5A19CA">
      <w:pPr>
        <w:pStyle w:val="Default"/>
        <w:numPr>
          <w:ilvl w:val="0"/>
          <w:numId w:val="44"/>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xml:space="preserve">, terenem realizacji przedmiotu umowy mającym stanowić plac budowy, terenami sąsiadującymi, drogami dojazdowymi, faktycznym przebiegiem sieci i instalacji, w tym sieci i instalacji uzbrojenia terenu oraz </w:t>
      </w:r>
      <w:r w:rsidRPr="00323518">
        <w:rPr>
          <w:rFonts w:ascii="Times New Roman" w:hAnsi="Times New Roman" w:cs="Times New Roman"/>
          <w:color w:val="auto"/>
          <w:sz w:val="22"/>
          <w:szCs w:val="22"/>
        </w:rPr>
        <w:lastRenderedPageBreak/>
        <w:t>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5A19CA">
      <w:pPr>
        <w:pStyle w:val="Default"/>
        <w:numPr>
          <w:ilvl w:val="0"/>
          <w:numId w:val="44"/>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772D656" w14:textId="669B078E" w:rsidR="00756732" w:rsidRPr="00756732"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r w:rsidR="00896443">
        <w:t>.</w:t>
      </w:r>
    </w:p>
    <w:p w14:paraId="0A7C9679" w14:textId="745BB095" w:rsidR="00323518" w:rsidRPr="00323518" w:rsidRDefault="00323518" w:rsidP="00756732">
      <w:pPr>
        <w:pStyle w:val="Akapitzlist"/>
        <w:widowControl/>
        <w:suppressAutoHyphens w:val="0"/>
        <w:overflowPunct/>
        <w:ind w:left="720"/>
        <w:contextualSpacing/>
        <w:jc w:val="both"/>
        <w:textAlignment w:val="auto"/>
        <w:rPr>
          <w:color w:val="000000"/>
          <w:sz w:val="22"/>
          <w:szCs w:val="22"/>
        </w:rPr>
      </w:pP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5A19CA">
      <w:pPr>
        <w:pStyle w:val="Akapitzlist"/>
        <w:numPr>
          <w:ilvl w:val="0"/>
          <w:numId w:val="5"/>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5A19CA">
      <w:pPr>
        <w:widowControl/>
        <w:numPr>
          <w:ilvl w:val="0"/>
          <w:numId w:val="5"/>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5A19CA">
      <w:pPr>
        <w:widowControl/>
        <w:numPr>
          <w:ilvl w:val="0"/>
          <w:numId w:val="5"/>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5A19CA">
      <w:pPr>
        <w:widowControl/>
        <w:numPr>
          <w:ilvl w:val="0"/>
          <w:numId w:val="5"/>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5A19CA">
      <w:pPr>
        <w:widowControl/>
        <w:numPr>
          <w:ilvl w:val="0"/>
          <w:numId w:val="5"/>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lastRenderedPageBreak/>
        <w:t>zapewnienia, aby wszystkie osoby wyznaczone do wykonywania czynności objętych przedmiotem umowy posiadały odpowiednie kwalifikacje oraz przeszkolenia i uprawnienia wymagane przepisami prawa;</w:t>
      </w:r>
    </w:p>
    <w:p w14:paraId="4A8B7D1D" w14:textId="39CE85F1"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5A19CA">
      <w:pPr>
        <w:widowControl/>
        <w:numPr>
          <w:ilvl w:val="0"/>
          <w:numId w:val="5"/>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7B955204" w14:textId="77777777" w:rsidR="00274BE9" w:rsidRDefault="00274BE9" w:rsidP="00311E04">
      <w:pPr>
        <w:jc w:val="both"/>
        <w:rPr>
          <w:color w:val="000000"/>
          <w:sz w:val="22"/>
          <w:szCs w:val="22"/>
        </w:rPr>
      </w:pPr>
      <w:r w:rsidRPr="00274BE9">
        <w:rPr>
          <w:color w:val="000000"/>
          <w:sz w:val="22"/>
          <w:szCs w:val="22"/>
        </w:rPr>
        <w:t xml:space="preserve">- czynności związane z wykonywaniem robót, tj. pracowników fizycznych.  </w:t>
      </w:r>
    </w:p>
    <w:p w14:paraId="73B0CEB5" w14:textId="454823E1"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r w:rsidR="004E149E" w:rsidRPr="00171864">
        <w:rPr>
          <w:color w:val="000000"/>
          <w:sz w:val="22"/>
          <w:szCs w:val="22"/>
        </w:rPr>
        <w:lastRenderedPageBreak/>
        <w:t>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5A19CA">
      <w:pPr>
        <w:pStyle w:val="Akapitzlist"/>
        <w:widowControl/>
        <w:numPr>
          <w:ilvl w:val="0"/>
          <w:numId w:val="17"/>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lastRenderedPageBreak/>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1F379242" w:rsidR="00F76C75" w:rsidRPr="00F76C75"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w:t>
      </w:r>
      <w:r w:rsidR="00267604">
        <w:rPr>
          <w:sz w:val="22"/>
          <w:szCs w:val="22"/>
        </w:rPr>
        <w:t>ó</w:t>
      </w:r>
      <w:r w:rsidRPr="00F76C75">
        <w:rPr>
          <w:sz w:val="22"/>
          <w:szCs w:val="22"/>
        </w:rPr>
        <w:t>wi odbioru do czasu usunięcia wad</w:t>
      </w:r>
      <w:r>
        <w:rPr>
          <w:sz w:val="22"/>
          <w:szCs w:val="22"/>
        </w:rPr>
        <w:t>;</w:t>
      </w:r>
    </w:p>
    <w:p w14:paraId="3DF72430" w14:textId="77777777" w:rsidR="00F76C75" w:rsidRPr="0071042C"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180E4713" w:rsidR="00406CDC" w:rsidRPr="00BB70D9" w:rsidRDefault="00406CDC" w:rsidP="005A19CA">
      <w:pPr>
        <w:widowControl/>
        <w:numPr>
          <w:ilvl w:val="0"/>
          <w:numId w:val="17"/>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5759CA"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4428AD" w:rsidRDefault="00BB70D9" w:rsidP="005A19CA">
      <w:pPr>
        <w:widowControl/>
        <w:numPr>
          <w:ilvl w:val="0"/>
          <w:numId w:val="17"/>
        </w:numPr>
        <w:suppressAutoHyphens w:val="0"/>
        <w:overflowPunct/>
        <w:autoSpaceDE/>
        <w:autoSpaceDN/>
        <w:adjustRightInd/>
        <w:ind w:left="357" w:hanging="357"/>
        <w:textAlignment w:val="auto"/>
        <w:rPr>
          <w:sz w:val="22"/>
          <w:szCs w:val="22"/>
          <w:lang w:eastAsia="zh-CN"/>
        </w:rPr>
      </w:pPr>
      <w:r w:rsidRPr="00BB70D9">
        <w:rPr>
          <w:sz w:val="22"/>
          <w:szCs w:val="22"/>
          <w:lang w:eastAsia="zh-CN"/>
        </w:rPr>
        <w:t xml:space="preserve">Zgłoszenie gotowości do odbioru końcowego w sytuacji, gdy przedmiot umowy nie został wykonany w pełnym </w:t>
      </w:r>
      <w:r w:rsidRPr="004428AD">
        <w:rPr>
          <w:sz w:val="22"/>
          <w:szCs w:val="22"/>
          <w:lang w:eastAsia="zh-CN"/>
        </w:rPr>
        <w:t>zakresie określonym treścią zobowiązania jest bezskuteczne.</w:t>
      </w:r>
    </w:p>
    <w:p w14:paraId="0F0666CD" w14:textId="77777777" w:rsidR="00406CDC" w:rsidRPr="004428AD"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Pr="004428AD" w:rsidRDefault="00BC42D7" w:rsidP="00406CDC">
      <w:pPr>
        <w:spacing w:after="60"/>
        <w:jc w:val="both"/>
        <w:rPr>
          <w:sz w:val="22"/>
          <w:szCs w:val="22"/>
        </w:rPr>
      </w:pPr>
    </w:p>
    <w:p w14:paraId="34C90C81" w14:textId="77777777" w:rsidR="00516D1D" w:rsidRPr="004428AD" w:rsidRDefault="00D84426" w:rsidP="00D84426">
      <w:pPr>
        <w:jc w:val="center"/>
        <w:rPr>
          <w:b/>
          <w:color w:val="000000"/>
          <w:sz w:val="22"/>
          <w:szCs w:val="22"/>
        </w:rPr>
      </w:pPr>
      <w:r w:rsidRPr="004428AD">
        <w:rPr>
          <w:b/>
          <w:color w:val="000000"/>
          <w:sz w:val="22"/>
          <w:szCs w:val="22"/>
        </w:rPr>
        <w:t xml:space="preserve">§ </w:t>
      </w:r>
      <w:r w:rsidR="00B70520" w:rsidRPr="004428AD">
        <w:rPr>
          <w:b/>
          <w:color w:val="000000"/>
          <w:sz w:val="22"/>
          <w:szCs w:val="22"/>
        </w:rPr>
        <w:t>10</w:t>
      </w:r>
    </w:p>
    <w:p w14:paraId="0443D773" w14:textId="76C968FC" w:rsidR="001E238D" w:rsidRPr="00C804CE" w:rsidRDefault="001E238D" w:rsidP="00C804CE">
      <w:pPr>
        <w:pStyle w:val="Akapitzlist"/>
        <w:numPr>
          <w:ilvl w:val="0"/>
          <w:numId w:val="49"/>
        </w:numPr>
        <w:jc w:val="both"/>
        <w:rPr>
          <w:sz w:val="22"/>
          <w:szCs w:val="22"/>
        </w:rPr>
      </w:pPr>
      <w:r w:rsidRPr="004428AD">
        <w:rPr>
          <w:sz w:val="22"/>
          <w:szCs w:val="22"/>
        </w:rPr>
        <w:t xml:space="preserve">Za wykonanie przedmiotu umowy Wykonawca otrzyma wynagrodzenie ryczałtowe w wysokości: netto: ……………………….PLN, brutto: …………….PLN (słownie: ……………………….) W tym podatek VAT w stawce 23% </w:t>
      </w:r>
      <w:r w:rsidRPr="00C804CE">
        <w:rPr>
          <w:sz w:val="22"/>
          <w:szCs w:val="22"/>
        </w:rPr>
        <w:t xml:space="preserve">w kwocie………………………………………), </w:t>
      </w:r>
      <w:r w:rsidR="004428AD" w:rsidRPr="00C804CE">
        <w:rPr>
          <w:sz w:val="22"/>
          <w:szCs w:val="22"/>
        </w:rPr>
        <w:t>przy czym zapłata wynagrodzenia nastąpi w następujący sposób:</w:t>
      </w:r>
    </w:p>
    <w:p w14:paraId="5C75D180" w14:textId="39CCFAC3" w:rsidR="004428AD" w:rsidRPr="004428AD" w:rsidRDefault="004428AD" w:rsidP="004428AD">
      <w:pPr>
        <w:pStyle w:val="Tekstpodstawowy"/>
        <w:numPr>
          <w:ilvl w:val="0"/>
          <w:numId w:val="57"/>
        </w:numPr>
        <w:shd w:val="clear" w:color="auto" w:fill="FFFFFF"/>
        <w:suppressAutoHyphens w:val="0"/>
        <w:overflowPunct/>
        <w:autoSpaceDE/>
        <w:autoSpaceDN/>
        <w:adjustRightInd/>
        <w:spacing w:after="0"/>
        <w:ind w:left="709"/>
        <w:contextualSpacing/>
        <w:jc w:val="both"/>
        <w:textAlignment w:val="auto"/>
        <w:rPr>
          <w:bCs/>
          <w:sz w:val="22"/>
          <w:szCs w:val="22"/>
        </w:rPr>
      </w:pPr>
      <w:r w:rsidRPr="004428AD">
        <w:rPr>
          <w:bCs/>
          <w:sz w:val="22"/>
          <w:szCs w:val="22"/>
        </w:rPr>
        <w:t>transza pierwsza, po zakończeniu wydzielonego etapu prac w ramach realizacji inwestycji, o którym mowa w § 3 ust. 7 pkt 1, w wysokości 50% kwoty wynagrodzenia Wykonawcy</w:t>
      </w:r>
      <w:r w:rsidR="00267604">
        <w:rPr>
          <w:bCs/>
          <w:sz w:val="22"/>
          <w:szCs w:val="22"/>
        </w:rPr>
        <w:t>,</w:t>
      </w:r>
      <w:r w:rsidRPr="004428AD">
        <w:rPr>
          <w:bCs/>
          <w:sz w:val="22"/>
          <w:szCs w:val="22"/>
        </w:rPr>
        <w:t xml:space="preserve"> o którym mowa w ust. 1, płatnym ze środków finansowych Zamawiającego (wkład własny) oraz z dofinansowania z programu Rządowy Fundusz Polski Ład: Program Inwestycji Strategicznych do wysokości nie większej niż 50% kwoty dofinansowania;</w:t>
      </w:r>
    </w:p>
    <w:p w14:paraId="0AC51CE7" w14:textId="73E3C22F" w:rsidR="004428AD" w:rsidRPr="004428AD" w:rsidRDefault="004428AD" w:rsidP="004428AD">
      <w:pPr>
        <w:pStyle w:val="Tekstpodstawowy"/>
        <w:numPr>
          <w:ilvl w:val="0"/>
          <w:numId w:val="57"/>
        </w:numPr>
        <w:shd w:val="clear" w:color="auto" w:fill="FFFFFF"/>
        <w:suppressAutoHyphens w:val="0"/>
        <w:overflowPunct/>
        <w:autoSpaceDE/>
        <w:autoSpaceDN/>
        <w:adjustRightInd/>
        <w:spacing w:after="0"/>
        <w:ind w:left="709"/>
        <w:contextualSpacing/>
        <w:jc w:val="both"/>
        <w:textAlignment w:val="auto"/>
        <w:rPr>
          <w:bCs/>
          <w:sz w:val="22"/>
          <w:szCs w:val="22"/>
        </w:rPr>
      </w:pPr>
      <w:r w:rsidRPr="004428AD">
        <w:rPr>
          <w:bCs/>
          <w:sz w:val="22"/>
          <w:szCs w:val="22"/>
        </w:rPr>
        <w:t>transza druga, po zakończeniu wydzielonego etapu prac w ramach realizacji inwestycji,</w:t>
      </w:r>
      <w:r>
        <w:rPr>
          <w:bCs/>
          <w:sz w:val="22"/>
          <w:szCs w:val="22"/>
        </w:rPr>
        <w:t xml:space="preserve"> </w:t>
      </w:r>
      <w:r w:rsidRPr="004428AD">
        <w:rPr>
          <w:bCs/>
          <w:sz w:val="22"/>
          <w:szCs w:val="22"/>
        </w:rPr>
        <w:t xml:space="preserve"> o którym mowa w § 3 ust. 7 pkt 2, w wysokości pozostałej do zapłaty kwoty wynagrodzenia Wykonawcy, płatnej ze środków pochodzących z dofinansowania z programu Rządowy Fundusz Polski Ład: Program </w:t>
      </w:r>
      <w:r w:rsidRPr="004428AD">
        <w:rPr>
          <w:bCs/>
          <w:sz w:val="22"/>
          <w:szCs w:val="22"/>
        </w:rPr>
        <w:lastRenderedPageBreak/>
        <w:t>Inwestycji Strategicznych.</w:t>
      </w:r>
    </w:p>
    <w:p w14:paraId="7B704142" w14:textId="633E4505" w:rsidR="001E238D" w:rsidRPr="004428AD" w:rsidRDefault="003D0C82" w:rsidP="005A19CA">
      <w:pPr>
        <w:pStyle w:val="Akapitzlist"/>
        <w:numPr>
          <w:ilvl w:val="0"/>
          <w:numId w:val="49"/>
        </w:numPr>
        <w:jc w:val="both"/>
        <w:rPr>
          <w:sz w:val="22"/>
          <w:szCs w:val="22"/>
        </w:rPr>
      </w:pPr>
      <w:r w:rsidRPr="004428AD">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4428AD">
        <w:rPr>
          <w:rFonts w:eastAsia="TimesNewRomanPSMT"/>
          <w:color w:val="00000A"/>
          <w:sz w:val="22"/>
          <w:szCs w:val="22"/>
        </w:rPr>
        <w:t xml:space="preserve">SWZ </w:t>
      </w:r>
      <w:r w:rsidRPr="004428AD">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4428AD">
        <w:rPr>
          <w:rFonts w:eastAsia="TimesNewRomanPSMT"/>
          <w:color w:val="00000A"/>
          <w:sz w:val="22"/>
          <w:szCs w:val="22"/>
        </w:rPr>
        <w:t>, a w tym badań gruntu i konieczności wykonania ewentualnych ekspertyz</w:t>
      </w:r>
      <w:r w:rsidRPr="004428AD">
        <w:rPr>
          <w:rFonts w:eastAsia="TimesNewRomanPSMT"/>
          <w:color w:val="00000A"/>
          <w:sz w:val="22"/>
          <w:szCs w:val="22"/>
        </w:rPr>
        <w:t xml:space="preserve">; opracowanie  dokumentacji powykonawczej; usunięcie gruzu, odpadów oraz ich utylizacji, zgodnie z obowiązującymi przepisami; koszty geodezyjne; </w:t>
      </w:r>
      <w:r w:rsidRPr="004428AD">
        <w:rPr>
          <w:bCs/>
          <w:color w:val="00000A"/>
          <w:sz w:val="22"/>
          <w:szCs w:val="22"/>
        </w:rPr>
        <w:t>odpowiednie zabezpieczenie terenu przed dostaniem się osób</w:t>
      </w:r>
      <w:r w:rsidRPr="004428AD">
        <w:rPr>
          <w:rFonts w:eastAsia="TimesNewRomanPSMT"/>
          <w:color w:val="00000A"/>
          <w:sz w:val="22"/>
          <w:szCs w:val="22"/>
        </w:rPr>
        <w:t xml:space="preserve"> </w:t>
      </w:r>
      <w:r w:rsidRPr="004428AD">
        <w:rPr>
          <w:bCs/>
          <w:color w:val="00000A"/>
          <w:sz w:val="22"/>
          <w:szCs w:val="22"/>
        </w:rPr>
        <w:t>nieupoważnionych na teren budowy;</w:t>
      </w:r>
      <w:r w:rsidRPr="004428AD">
        <w:rPr>
          <w:b/>
          <w:bCs/>
          <w:color w:val="00000A"/>
          <w:sz w:val="22"/>
          <w:szCs w:val="22"/>
        </w:rPr>
        <w:t xml:space="preserve"> </w:t>
      </w:r>
      <w:r w:rsidRPr="004428AD">
        <w:rPr>
          <w:rFonts w:eastAsia="TimesNewRomanPSMT"/>
          <w:color w:val="00000A"/>
          <w:sz w:val="22"/>
          <w:szCs w:val="22"/>
        </w:rPr>
        <w:t>wszelkie inne koszty nie przewidziane a niezbędne dla wykonania przedmiotu zamówienia.</w:t>
      </w:r>
    </w:p>
    <w:p w14:paraId="42BBF143" w14:textId="77777777" w:rsidR="001E238D" w:rsidRPr="004428AD" w:rsidRDefault="00AF10F5" w:rsidP="005A19CA">
      <w:pPr>
        <w:pStyle w:val="Akapitzlist"/>
        <w:numPr>
          <w:ilvl w:val="0"/>
          <w:numId w:val="49"/>
        </w:numPr>
        <w:jc w:val="both"/>
        <w:rPr>
          <w:b/>
          <w:color w:val="000000"/>
          <w:sz w:val="22"/>
          <w:szCs w:val="22"/>
        </w:rPr>
      </w:pPr>
      <w:r w:rsidRPr="004428AD">
        <w:rPr>
          <w:color w:val="000000"/>
          <w:sz w:val="22"/>
          <w:szCs w:val="22"/>
        </w:rPr>
        <w:t>Zamawiający nie wyraża zgody na p</w:t>
      </w:r>
      <w:r w:rsidR="00140A28" w:rsidRPr="004428AD">
        <w:rPr>
          <w:color w:val="000000"/>
          <w:sz w:val="22"/>
          <w:szCs w:val="22"/>
        </w:rPr>
        <w:t xml:space="preserve">rzeniesienie </w:t>
      </w:r>
      <w:r w:rsidR="001D7786" w:rsidRPr="004428AD">
        <w:rPr>
          <w:color w:val="000000"/>
          <w:sz w:val="22"/>
          <w:szCs w:val="22"/>
        </w:rPr>
        <w:t xml:space="preserve">praw i obowiązków </w:t>
      </w:r>
      <w:r w:rsidR="00140A28" w:rsidRPr="004428AD">
        <w:rPr>
          <w:color w:val="000000"/>
          <w:sz w:val="22"/>
          <w:szCs w:val="22"/>
        </w:rPr>
        <w:t>wynikając</w:t>
      </w:r>
      <w:r w:rsidR="001D7786" w:rsidRPr="004428AD">
        <w:rPr>
          <w:color w:val="000000"/>
          <w:sz w:val="22"/>
          <w:szCs w:val="22"/>
        </w:rPr>
        <w:t>ych</w:t>
      </w:r>
      <w:r w:rsidR="00140A28" w:rsidRPr="004428AD">
        <w:rPr>
          <w:color w:val="000000"/>
          <w:sz w:val="22"/>
          <w:szCs w:val="22"/>
        </w:rPr>
        <w:t xml:space="preserve"> z niniejszej umowy na osoby trzecie </w:t>
      </w:r>
      <w:r w:rsidRPr="004428AD">
        <w:rPr>
          <w:color w:val="000000"/>
          <w:sz w:val="22"/>
          <w:szCs w:val="22"/>
        </w:rPr>
        <w:t xml:space="preserve">bez pisemnej zgody Zamawiającego pod rygorem nieważności. </w:t>
      </w:r>
    </w:p>
    <w:p w14:paraId="7FCCC3D1" w14:textId="77777777" w:rsidR="001E238D" w:rsidRPr="004428AD" w:rsidRDefault="00140A28" w:rsidP="005A19CA">
      <w:pPr>
        <w:pStyle w:val="Akapitzlist"/>
        <w:numPr>
          <w:ilvl w:val="0"/>
          <w:numId w:val="49"/>
        </w:numPr>
        <w:jc w:val="both"/>
        <w:rPr>
          <w:b/>
          <w:color w:val="000000"/>
          <w:sz w:val="22"/>
          <w:szCs w:val="22"/>
        </w:rPr>
      </w:pPr>
      <w:r w:rsidRPr="004428AD">
        <w:rPr>
          <w:color w:val="000000"/>
          <w:sz w:val="22"/>
          <w:szCs w:val="22"/>
        </w:rPr>
        <w:t>W przypadku zmiany przepisów dotyczących ustawy o podatku od towarów i usług, Strony obowiązywać będzie cena z uwzględnieniem stawki VAT obowiązującej na dzień wystawienia faktury.</w:t>
      </w:r>
    </w:p>
    <w:p w14:paraId="187182D0" w14:textId="77777777" w:rsidR="004428AD" w:rsidRPr="004428AD" w:rsidRDefault="0067584E" w:rsidP="004428AD">
      <w:pPr>
        <w:pStyle w:val="Akapitzlist"/>
        <w:numPr>
          <w:ilvl w:val="0"/>
          <w:numId w:val="49"/>
        </w:numPr>
        <w:jc w:val="both"/>
        <w:rPr>
          <w:b/>
          <w:color w:val="000000"/>
          <w:sz w:val="22"/>
          <w:szCs w:val="22"/>
        </w:rPr>
      </w:pPr>
      <w:r w:rsidRPr="004428AD">
        <w:rPr>
          <w:color w:val="000000"/>
          <w:sz w:val="22"/>
          <w:szCs w:val="22"/>
        </w:rPr>
        <w:t xml:space="preserve">Prace, które muszą zostać wykonane, aby zrealizować </w:t>
      </w:r>
      <w:r w:rsidRPr="004428AD">
        <w:rPr>
          <w:rFonts w:eastAsia="Comic Sans MS"/>
          <w:sz w:val="22"/>
          <w:szCs w:val="22"/>
          <w:shd w:val="clear" w:color="auto" w:fill="FFFFFF"/>
        </w:rPr>
        <w:t>przedmiot umowy</w:t>
      </w:r>
      <w:r w:rsidR="00AE05F5" w:rsidRPr="004428AD">
        <w:rPr>
          <w:rFonts w:eastAsia="Comic Sans MS"/>
          <w:sz w:val="22"/>
          <w:szCs w:val="22"/>
          <w:shd w:val="clear" w:color="auto" w:fill="FFFFFF"/>
        </w:rPr>
        <w:t xml:space="preserve"> zgodnie z dokumentacją projektową</w:t>
      </w:r>
      <w:r w:rsidRPr="004428AD">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0E5C6F11" w14:textId="2D23B09B" w:rsidR="004428AD" w:rsidRPr="004428AD" w:rsidRDefault="004428AD" w:rsidP="004428AD">
      <w:pPr>
        <w:pStyle w:val="Akapitzlist"/>
        <w:numPr>
          <w:ilvl w:val="0"/>
          <w:numId w:val="49"/>
        </w:numPr>
        <w:jc w:val="both"/>
        <w:rPr>
          <w:b/>
          <w:color w:val="000000"/>
          <w:sz w:val="22"/>
          <w:szCs w:val="22"/>
        </w:rPr>
      </w:pPr>
      <w:r w:rsidRPr="004428AD">
        <w:rPr>
          <w:bCs/>
          <w:sz w:val="22"/>
          <w:szCs w:val="22"/>
        </w:rPr>
        <w:t>Zapłata wynagrodzenia Wykonawcy nastąpi na zasadach określonych w ust. 1 pkt 1-2, na rachunek bankowy wskazany na fakturze VAT, w terminie nie dłuższym:</w:t>
      </w:r>
    </w:p>
    <w:p w14:paraId="0B1D8AF0" w14:textId="62B0CB47" w:rsidR="004428AD" w:rsidRPr="004428AD" w:rsidRDefault="004428AD" w:rsidP="004428AD">
      <w:pPr>
        <w:pStyle w:val="Tekstpodstawowy"/>
        <w:numPr>
          <w:ilvl w:val="0"/>
          <w:numId w:val="59"/>
        </w:numPr>
        <w:shd w:val="clear" w:color="auto" w:fill="FFFFFF"/>
        <w:tabs>
          <w:tab w:val="left" w:pos="331"/>
        </w:tabs>
        <w:suppressAutoHyphens w:val="0"/>
        <w:overflowPunct/>
        <w:autoSpaceDE/>
        <w:autoSpaceDN/>
        <w:adjustRightInd/>
        <w:spacing w:after="0"/>
        <w:ind w:left="567" w:hanging="283"/>
        <w:contextualSpacing/>
        <w:jc w:val="both"/>
        <w:textAlignment w:val="auto"/>
        <w:rPr>
          <w:bCs/>
          <w:sz w:val="22"/>
          <w:szCs w:val="22"/>
        </w:rPr>
      </w:pPr>
      <w:r w:rsidRPr="004428AD">
        <w:rPr>
          <w:bCs/>
          <w:sz w:val="22"/>
          <w:szCs w:val="22"/>
        </w:rPr>
        <w:t>niż 30 dni od dnia otrzymania przez Zamawiającego prawidłowo wystawionej faktury VAT za wydzielony etap prac w ramach inwestycji zgodnie z ust. 1 pkt 2, przy czym w ramach tej części wynagrodzenia Zamawiający dokona dwóch płatności – w pierwszej kolejności wypłacone na rzecz Wykonawcy zostaną środki stanowiące równowartość wkładu własnego Zamawiającego; w drugiej kolejności wypłacona zostanie pozostała do zapłaty kwota części wynagrodzenia, pochodząca z dofinansowania z programu Rządowy Fundusz Polski Ład: Program Inwestycji Strategicznych;</w:t>
      </w:r>
    </w:p>
    <w:p w14:paraId="0767CFAA" w14:textId="12068A0A" w:rsidR="004428AD" w:rsidRPr="004428AD" w:rsidRDefault="004428AD" w:rsidP="004428AD">
      <w:pPr>
        <w:pStyle w:val="Tekstpodstawowy"/>
        <w:numPr>
          <w:ilvl w:val="0"/>
          <w:numId w:val="59"/>
        </w:numPr>
        <w:shd w:val="clear" w:color="auto" w:fill="FFFFFF"/>
        <w:tabs>
          <w:tab w:val="left" w:pos="331"/>
        </w:tabs>
        <w:suppressAutoHyphens w:val="0"/>
        <w:overflowPunct/>
        <w:autoSpaceDE/>
        <w:autoSpaceDN/>
        <w:adjustRightInd/>
        <w:spacing w:after="0"/>
        <w:ind w:left="567" w:hanging="283"/>
        <w:contextualSpacing/>
        <w:jc w:val="both"/>
        <w:textAlignment w:val="auto"/>
        <w:rPr>
          <w:bCs/>
          <w:sz w:val="22"/>
          <w:szCs w:val="22"/>
        </w:rPr>
      </w:pPr>
      <w:r w:rsidRPr="004428AD">
        <w:rPr>
          <w:bCs/>
          <w:sz w:val="22"/>
          <w:szCs w:val="22"/>
        </w:rPr>
        <w:t>niż 30 dni od dnia otrzymania przez Zamawiającego prawidłowo wystawionej faktury VAT za wykonanie całości robót zgodnie z ust. 1 pkt 2, nie później jednak niż 35 dni od dnia dokonania odbioru całości robót budowlanych przez Zamawiającego.</w:t>
      </w:r>
    </w:p>
    <w:p w14:paraId="6F93C96B" w14:textId="1AF098FB" w:rsidR="00230ABB" w:rsidRPr="00230ABB" w:rsidRDefault="00230ABB" w:rsidP="005A19CA">
      <w:pPr>
        <w:pStyle w:val="Style7"/>
        <w:widowControl/>
        <w:numPr>
          <w:ilvl w:val="0"/>
          <w:numId w:val="49"/>
        </w:numPr>
        <w:spacing w:line="276" w:lineRule="auto"/>
        <w:ind w:right="5"/>
        <w:textAlignment w:val="baseline"/>
        <w:rPr>
          <w:b/>
          <w:bCs/>
          <w:sz w:val="22"/>
          <w:szCs w:val="22"/>
        </w:rPr>
      </w:pPr>
      <w:r w:rsidRPr="00230ABB">
        <w:rPr>
          <w:b/>
          <w:bCs/>
          <w:sz w:val="22"/>
          <w:szCs w:val="22"/>
        </w:rPr>
        <w:t xml:space="preserve">Wykonawca zapewnia finansowanie inwestycji na czas poprzedzający wypłatę środków z Promesy </w:t>
      </w:r>
      <w:r>
        <w:rPr>
          <w:b/>
          <w:bCs/>
          <w:sz w:val="22"/>
          <w:szCs w:val="22"/>
        </w:rPr>
        <w:t xml:space="preserve">nr </w:t>
      </w:r>
      <w:r w:rsidR="0006097C">
        <w:rPr>
          <w:b/>
          <w:bCs/>
          <w:sz w:val="22"/>
          <w:szCs w:val="22"/>
        </w:rPr>
        <w:t>E</w:t>
      </w:r>
      <w:r w:rsidR="0006097C" w:rsidRPr="0006097C">
        <w:rPr>
          <w:b/>
          <w:bCs/>
          <w:sz w:val="22"/>
          <w:szCs w:val="22"/>
        </w:rPr>
        <w:t>dycja3PGR/2021/1630/PolskiLad</w:t>
      </w:r>
      <w:r w:rsidR="0006097C">
        <w:rPr>
          <w:b/>
          <w:bCs/>
          <w:sz w:val="22"/>
          <w:szCs w:val="22"/>
        </w:rPr>
        <w:t xml:space="preserve"> </w:t>
      </w:r>
      <w:r w:rsidRPr="00274BE9">
        <w:rPr>
          <w:b/>
          <w:bCs/>
          <w:sz w:val="22"/>
          <w:szCs w:val="22"/>
        </w:rPr>
        <w:t xml:space="preserve">z Programu </w:t>
      </w:r>
      <w:r w:rsidRPr="00230ABB">
        <w:rPr>
          <w:b/>
          <w:bCs/>
          <w:sz w:val="22"/>
          <w:szCs w:val="22"/>
        </w:rPr>
        <w:t>Rządowy Fundusz Polski Ład: Program Inwestycji Strategicznych po zakończeniu wydzielonego etapu prac w ramach realizacji inwestycji oraz po zakończeniu realizacji inwestycji do czasu wypłaty środków na podstawie prawidłowo wystawionej faktury</w:t>
      </w:r>
      <w:r>
        <w:rPr>
          <w:b/>
          <w:bCs/>
          <w:sz w:val="22"/>
          <w:szCs w:val="22"/>
        </w:rPr>
        <w:t xml:space="preserve"> na zasadach wskazanych w ust. </w:t>
      </w:r>
      <w:r w:rsidR="004428AD">
        <w:rPr>
          <w:b/>
          <w:bCs/>
          <w:sz w:val="22"/>
          <w:szCs w:val="22"/>
        </w:rPr>
        <w:t>6.</w:t>
      </w:r>
    </w:p>
    <w:p w14:paraId="145960EF" w14:textId="1AE90D8D" w:rsidR="00230ABB" w:rsidRPr="004428AD" w:rsidRDefault="00230ABB" w:rsidP="005A19CA">
      <w:pPr>
        <w:pStyle w:val="Style7"/>
        <w:widowControl/>
        <w:numPr>
          <w:ilvl w:val="0"/>
          <w:numId w:val="49"/>
        </w:numPr>
        <w:spacing w:line="276" w:lineRule="auto"/>
        <w:ind w:right="5"/>
        <w:textAlignment w:val="baseline"/>
        <w:rPr>
          <w:b/>
          <w:bCs/>
          <w:sz w:val="22"/>
          <w:szCs w:val="22"/>
        </w:rPr>
      </w:pPr>
      <w:r>
        <w:rPr>
          <w:sz w:val="22"/>
          <w:szCs w:val="22"/>
        </w:rPr>
        <w:t xml:space="preserve">Podstawą </w:t>
      </w:r>
      <w:r w:rsidRPr="004428AD">
        <w:rPr>
          <w:sz w:val="22"/>
          <w:szCs w:val="22"/>
        </w:rPr>
        <w:t>wystawienia faktur VAT</w:t>
      </w:r>
      <w:r w:rsidR="00BC42D7" w:rsidRPr="004428AD">
        <w:rPr>
          <w:sz w:val="22"/>
          <w:szCs w:val="22"/>
        </w:rPr>
        <w:t xml:space="preserve"> </w:t>
      </w:r>
      <w:r w:rsidR="004428AD" w:rsidRPr="004428AD">
        <w:rPr>
          <w:sz w:val="22"/>
          <w:szCs w:val="22"/>
        </w:rPr>
        <w:t>są</w:t>
      </w:r>
      <w:r w:rsidR="00BC42D7" w:rsidRPr="004428AD">
        <w:rPr>
          <w:sz w:val="22"/>
          <w:szCs w:val="22"/>
        </w:rPr>
        <w:t xml:space="preserve"> </w:t>
      </w:r>
      <w:r w:rsidR="004428AD" w:rsidRPr="004428AD">
        <w:rPr>
          <w:sz w:val="22"/>
          <w:szCs w:val="22"/>
        </w:rPr>
        <w:t xml:space="preserve">protokoły </w:t>
      </w:r>
      <w:r w:rsidR="00BC42D7" w:rsidRPr="004428AD">
        <w:rPr>
          <w:sz w:val="22"/>
          <w:szCs w:val="22"/>
        </w:rPr>
        <w:t>odbior</w:t>
      </w:r>
      <w:r w:rsidR="004428AD" w:rsidRPr="004428AD">
        <w:rPr>
          <w:sz w:val="22"/>
          <w:szCs w:val="22"/>
        </w:rPr>
        <w:t>ów</w:t>
      </w:r>
      <w:r w:rsidRPr="004428AD">
        <w:rPr>
          <w:sz w:val="22"/>
          <w:szCs w:val="22"/>
        </w:rPr>
        <w:t xml:space="preserve"> </w:t>
      </w:r>
      <w:r w:rsidR="00855A04" w:rsidRPr="004428AD">
        <w:rPr>
          <w:sz w:val="22"/>
          <w:szCs w:val="22"/>
        </w:rPr>
        <w:t>częściowych</w:t>
      </w:r>
      <w:r w:rsidR="00BC42D7" w:rsidRPr="004428AD">
        <w:rPr>
          <w:sz w:val="22"/>
          <w:szCs w:val="22"/>
        </w:rPr>
        <w:t xml:space="preserve"> </w:t>
      </w:r>
      <w:r w:rsidR="004428AD" w:rsidRPr="004428AD">
        <w:rPr>
          <w:sz w:val="22"/>
          <w:szCs w:val="22"/>
        </w:rPr>
        <w:t xml:space="preserve">i protokołu odbioru końcowego </w:t>
      </w:r>
      <w:r w:rsidR="00971A39" w:rsidRPr="004428AD">
        <w:rPr>
          <w:sz w:val="22"/>
          <w:szCs w:val="22"/>
        </w:rPr>
        <w:t>podpisan</w:t>
      </w:r>
      <w:r w:rsidR="004428AD" w:rsidRPr="004428AD">
        <w:rPr>
          <w:sz w:val="22"/>
          <w:szCs w:val="22"/>
        </w:rPr>
        <w:t>e</w:t>
      </w:r>
      <w:r w:rsidR="00971A39" w:rsidRPr="004428AD">
        <w:rPr>
          <w:sz w:val="22"/>
          <w:szCs w:val="22"/>
        </w:rPr>
        <w:t xml:space="preserve"> przez uprawnionego przedstawiciela Wykonawcy i Zamawiającego oraz zestawienie wartości wykonanych robót, zatwierdzone przez inspektora nadzoru inwestorskiego oraz Zamawiającego. </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399122F8"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lastRenderedPageBreak/>
        <w:t>dowody zapłaty wymagalnego wynagrodzenia należnego Podwykonawcom.</w:t>
      </w:r>
    </w:p>
    <w:p w14:paraId="2E789EDF"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6CDB20F5"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 xml:space="preserve">niespełniającej wymagań określonych w dokumentach zamówienia, w tym ust. 10 i 11 niniejszego paragrafu; </w:t>
      </w:r>
    </w:p>
    <w:p w14:paraId="0C963589"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48773FDE"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w:t>
      </w:r>
      <w:r w:rsidR="00173805">
        <w:rPr>
          <w:sz w:val="22"/>
          <w:szCs w:val="22"/>
        </w:rPr>
        <w:t xml:space="preserve"> </w:t>
      </w:r>
      <w:r w:rsidRPr="00AE05F5">
        <w:rPr>
          <w:sz w:val="22"/>
          <w:szCs w:val="22"/>
        </w:rPr>
        <w:t xml:space="preserve">%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lastRenderedPageBreak/>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lastRenderedPageBreak/>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5A19CA">
      <w:pPr>
        <w:pStyle w:val="Akapitzlist"/>
        <w:numPr>
          <w:ilvl w:val="0"/>
          <w:numId w:val="8"/>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5A19CA">
      <w:pPr>
        <w:pStyle w:val="Akapitzlist"/>
        <w:numPr>
          <w:ilvl w:val="0"/>
          <w:numId w:val="7"/>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5A19CA">
      <w:pPr>
        <w:pStyle w:val="Akapitzlist"/>
        <w:numPr>
          <w:ilvl w:val="2"/>
          <w:numId w:val="4"/>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brutto za wyjątkiem przypadków, o których mowa w art. 456 P.z.p.;</w:t>
      </w:r>
    </w:p>
    <w:p w14:paraId="540D5ED1" w14:textId="77777777" w:rsidR="00516D1D" w:rsidRPr="00171864" w:rsidRDefault="00516D1D" w:rsidP="005A19CA">
      <w:pPr>
        <w:pStyle w:val="Akapitzlist"/>
        <w:numPr>
          <w:ilvl w:val="0"/>
          <w:numId w:val="7"/>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3C076072"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1C5C63">
        <w:rPr>
          <w:color w:val="000000"/>
          <w:sz w:val="22"/>
          <w:szCs w:val="22"/>
        </w:rPr>
        <w:t>2</w:t>
      </w:r>
      <w:r w:rsidR="001C5C63" w:rsidRPr="00171864">
        <w:rPr>
          <w:color w:val="000000"/>
          <w:sz w:val="22"/>
          <w:szCs w:val="22"/>
        </w:rPr>
        <w:t xml:space="preserve"> </w:t>
      </w:r>
      <w:r w:rsidR="00A05B80" w:rsidRPr="00171864">
        <w:rPr>
          <w:color w:val="000000"/>
          <w:sz w:val="22"/>
          <w:szCs w:val="22"/>
        </w:rPr>
        <w:t xml:space="preserve">ust. </w:t>
      </w:r>
      <w:r w:rsidR="001C5C63">
        <w:rPr>
          <w:color w:val="000000"/>
          <w:sz w:val="22"/>
          <w:szCs w:val="22"/>
        </w:rPr>
        <w:t>2</w:t>
      </w:r>
      <w:r w:rsidR="001C5C63" w:rsidRPr="00171864">
        <w:rPr>
          <w:color w:val="000000"/>
          <w:sz w:val="22"/>
          <w:szCs w:val="22"/>
        </w:rPr>
        <w:t xml:space="preserve"> </w:t>
      </w:r>
      <w:r w:rsidRPr="00171864">
        <w:rPr>
          <w:color w:val="000000"/>
          <w:sz w:val="22"/>
          <w:szCs w:val="22"/>
        </w:rPr>
        <w:t xml:space="preserve">–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4F6B1A6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w:t>
      </w:r>
      <w:r w:rsidR="001C5C63">
        <w:rPr>
          <w:color w:val="000000"/>
          <w:sz w:val="22"/>
          <w:szCs w:val="22"/>
        </w:rPr>
        <w:t>,</w:t>
      </w:r>
      <w:r w:rsidRPr="00171864">
        <w:rPr>
          <w:color w:val="000000"/>
          <w:sz w:val="22"/>
          <w:szCs w:val="22"/>
        </w:rPr>
        <w:t xml:space="preserve">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67D9CD7C"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020BC092"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sidR="001C5C63">
        <w:rPr>
          <w:color w:val="000000"/>
          <w:sz w:val="22"/>
          <w:szCs w:val="22"/>
        </w:rPr>
        <w:t>6 i 8</w:t>
      </w:r>
      <w:r>
        <w:rPr>
          <w:color w:val="000000"/>
          <w:sz w:val="22"/>
          <w:szCs w:val="22"/>
        </w:rPr>
        <w:t xml:space="preserve">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10.000,00 zł za powierzenie wykonania robót objętych niniejszą umową Podwykonawcy z </w:t>
      </w:r>
      <w:r w:rsidRPr="00171864">
        <w:rPr>
          <w:color w:val="000000"/>
          <w:sz w:val="22"/>
          <w:szCs w:val="22"/>
        </w:rPr>
        <w:lastRenderedPageBreak/>
        <w:t>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1C5C63">
      <w:pPr>
        <w:numPr>
          <w:ilvl w:val="0"/>
          <w:numId w:val="2"/>
        </w:numPr>
        <w:tabs>
          <w:tab w:val="clear" w:pos="720"/>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52341BA" w:rsidR="00D04C36" w:rsidRPr="00B3520B"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sidRPr="001C5C63">
        <w:rPr>
          <w:color w:val="000000"/>
          <w:sz w:val="22"/>
          <w:szCs w:val="22"/>
        </w:rPr>
        <w:t>9</w:t>
      </w:r>
      <w:r w:rsidR="007210D7" w:rsidRPr="001C5C63">
        <w:rPr>
          <w:color w:val="000000"/>
          <w:sz w:val="22"/>
          <w:szCs w:val="22"/>
        </w:rPr>
        <w:t>,</w:t>
      </w:r>
    </w:p>
    <w:p w14:paraId="149D7103" w14:textId="17E75BA3" w:rsidR="001C5C63" w:rsidRPr="001C5C63" w:rsidRDefault="001C5C63" w:rsidP="00B3520B">
      <w:pPr>
        <w:widowControl/>
        <w:numPr>
          <w:ilvl w:val="0"/>
          <w:numId w:val="2"/>
        </w:numPr>
        <w:tabs>
          <w:tab w:val="clear" w:pos="720"/>
        </w:tabs>
        <w:suppressAutoHyphens w:val="0"/>
        <w:overflowPunct/>
        <w:autoSpaceDE/>
        <w:autoSpaceDN/>
        <w:adjustRightInd/>
        <w:spacing w:after="60"/>
        <w:ind w:left="993"/>
        <w:contextualSpacing/>
        <w:jc w:val="both"/>
        <w:textAlignment w:val="auto"/>
        <w:rPr>
          <w:sz w:val="22"/>
          <w:szCs w:val="22"/>
        </w:rPr>
      </w:pPr>
      <w:r w:rsidRPr="001C5C63">
        <w:rPr>
          <w:rFonts w:eastAsia="Courier New"/>
          <w:color w:val="000000" w:themeColor="text1"/>
          <w:sz w:val="22"/>
          <w:szCs w:val="22"/>
          <w:shd w:val="clear" w:color="auto" w:fill="FFFFFF"/>
          <w:lang w:eastAsia="zh-CN" w:bidi="pl-PL"/>
        </w:rPr>
        <w:t xml:space="preserve">w przypadku braku zapłaty lub nieterminowej zapłaty wynagrodzenia należnego podwykonawcom z tytułu zmiany wysokości wynagrodzenia, o której mowa w art. 439 ust. 5 P.z.p. i § </w:t>
      </w:r>
      <w:r w:rsidR="00BB561B">
        <w:rPr>
          <w:rFonts w:eastAsia="Courier New"/>
          <w:color w:val="000000" w:themeColor="text1"/>
          <w:sz w:val="22"/>
          <w:szCs w:val="22"/>
          <w:shd w:val="clear" w:color="auto" w:fill="FFFFFF"/>
          <w:lang w:eastAsia="zh-CN" w:bidi="pl-PL"/>
        </w:rPr>
        <w:t>20</w:t>
      </w:r>
      <w:r w:rsidR="00BB561B" w:rsidRPr="001C5C63">
        <w:rPr>
          <w:rFonts w:eastAsia="Courier New"/>
          <w:color w:val="000000" w:themeColor="text1"/>
          <w:sz w:val="22"/>
          <w:szCs w:val="22"/>
          <w:shd w:val="clear" w:color="auto" w:fill="FFFFFF"/>
          <w:lang w:eastAsia="zh-CN" w:bidi="pl-PL"/>
        </w:rPr>
        <w:t xml:space="preserve"> </w:t>
      </w:r>
      <w:r w:rsidRPr="001C5C63">
        <w:rPr>
          <w:rFonts w:eastAsia="Courier New"/>
          <w:color w:val="000000" w:themeColor="text1"/>
          <w:sz w:val="22"/>
          <w:szCs w:val="22"/>
          <w:shd w:val="clear" w:color="auto" w:fill="FFFFFF"/>
          <w:lang w:eastAsia="zh-CN" w:bidi="pl-PL"/>
        </w:rPr>
        <w:t>umowy - w kwocie 5000 zł za każde zdarzenie</w:t>
      </w:r>
      <w:r w:rsidRPr="001C5C63">
        <w:rPr>
          <w:color w:val="000000" w:themeColor="text1"/>
          <w:sz w:val="22"/>
          <w:szCs w:val="22"/>
          <w:shd w:val="clear" w:color="auto" w:fill="FFFFFF"/>
          <w:lang w:eastAsia="zh-CN"/>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5A19CA">
      <w:pPr>
        <w:pStyle w:val="Akapitzlist"/>
        <w:numPr>
          <w:ilvl w:val="0"/>
          <w:numId w:val="8"/>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5A19CA">
      <w:pPr>
        <w:pStyle w:val="Akapitzlist"/>
        <w:numPr>
          <w:ilvl w:val="1"/>
          <w:numId w:val="3"/>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5A19CA">
      <w:pPr>
        <w:pStyle w:val="Akapitzlist"/>
        <w:numPr>
          <w:ilvl w:val="1"/>
          <w:numId w:val="3"/>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5A19CA">
      <w:pPr>
        <w:pStyle w:val="Tekstpodstawowywcity"/>
        <w:numPr>
          <w:ilvl w:val="0"/>
          <w:numId w:val="8"/>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5A19CA">
      <w:pPr>
        <w:numPr>
          <w:ilvl w:val="3"/>
          <w:numId w:val="13"/>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5A19CA">
      <w:pPr>
        <w:numPr>
          <w:ilvl w:val="3"/>
          <w:numId w:val="13"/>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5A19CA">
      <w:pPr>
        <w:pStyle w:val="Akapitzlist"/>
        <w:numPr>
          <w:ilvl w:val="0"/>
          <w:numId w:val="8"/>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5A19CA">
      <w:pPr>
        <w:pStyle w:val="Akapitzlist"/>
        <w:numPr>
          <w:ilvl w:val="0"/>
          <w:numId w:val="8"/>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5A19CA">
      <w:pPr>
        <w:pStyle w:val="Akapitzlist"/>
        <w:numPr>
          <w:ilvl w:val="0"/>
          <w:numId w:val="8"/>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5A19CA">
      <w:pPr>
        <w:pStyle w:val="Akapitzlist"/>
        <w:numPr>
          <w:ilvl w:val="0"/>
          <w:numId w:val="8"/>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71451F6B" w14:textId="77777777" w:rsidR="00267604" w:rsidRDefault="00B868EA" w:rsidP="005A19CA">
      <w:pPr>
        <w:pStyle w:val="Akapitzlist"/>
        <w:numPr>
          <w:ilvl w:val="0"/>
          <w:numId w:val="8"/>
        </w:numPr>
        <w:ind w:left="426" w:hanging="426"/>
        <w:jc w:val="both"/>
        <w:rPr>
          <w:color w:val="000000"/>
          <w:sz w:val="22"/>
          <w:szCs w:val="22"/>
        </w:rPr>
      </w:pPr>
      <w:r w:rsidRPr="00171864">
        <w:rPr>
          <w:color w:val="000000"/>
          <w:sz w:val="22"/>
          <w:szCs w:val="22"/>
        </w:rPr>
        <w:t>Naliczane kary umowne sumują się w przypadku zbiegu kilku podstaw określonych w umowie, przy czym łączna suma kar</w:t>
      </w:r>
      <w:r w:rsidR="00323F7D">
        <w:rPr>
          <w:color w:val="000000"/>
          <w:sz w:val="22"/>
          <w:szCs w:val="22"/>
        </w:rPr>
        <w:t xml:space="preserve"> umownych nie może przekroczyć 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w:t>
      </w:r>
    </w:p>
    <w:p w14:paraId="66C1EF83" w14:textId="31F2A8F2" w:rsidR="00544F3B" w:rsidRPr="00171864" w:rsidRDefault="00B868EA" w:rsidP="005A19CA">
      <w:pPr>
        <w:pStyle w:val="Akapitzlist"/>
        <w:numPr>
          <w:ilvl w:val="0"/>
          <w:numId w:val="8"/>
        </w:numPr>
        <w:ind w:left="426" w:hanging="426"/>
        <w:jc w:val="both"/>
        <w:rPr>
          <w:color w:val="000000"/>
          <w:sz w:val="22"/>
          <w:szCs w:val="22"/>
        </w:rPr>
      </w:pPr>
      <w:r w:rsidRPr="00171864">
        <w:rPr>
          <w:color w:val="000000"/>
          <w:sz w:val="22"/>
          <w:szCs w:val="22"/>
        </w:rPr>
        <w:lastRenderedPageBreak/>
        <w:t xml:space="preserve">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690CB678" w14:textId="77777777" w:rsidR="00052CAA" w:rsidRDefault="00415A33" w:rsidP="00052CA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5A19CA">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5A19CA">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lastRenderedPageBreak/>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1DC4E6EC"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r w:rsidR="00267604" w:rsidRPr="00052CAA">
        <w:rPr>
          <w:b/>
          <w:bCs/>
          <w:sz w:val="22"/>
          <w:szCs w:val="22"/>
        </w:rPr>
        <w:t>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491F57A2"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t>
      </w:r>
      <w:r w:rsidRPr="00415A33">
        <w:rPr>
          <w:sz w:val="22"/>
          <w:szCs w:val="22"/>
        </w:rPr>
        <w:lastRenderedPageBreak/>
        <w:t xml:space="preserve">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5A19CA">
      <w:pPr>
        <w:pStyle w:val="Akapitzlist"/>
        <w:widowControl/>
        <w:numPr>
          <w:ilvl w:val="1"/>
          <w:numId w:val="28"/>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5A19CA">
      <w:pPr>
        <w:pStyle w:val="Akapitzlist"/>
        <w:widowControl/>
        <w:numPr>
          <w:ilvl w:val="1"/>
          <w:numId w:val="28"/>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5A19CA">
      <w:pPr>
        <w:pStyle w:val="Akapitzlist"/>
        <w:widowControl/>
        <w:numPr>
          <w:ilvl w:val="0"/>
          <w:numId w:val="35"/>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5A19CA">
      <w:pPr>
        <w:pStyle w:val="Akapitzlist"/>
        <w:widowControl/>
        <w:numPr>
          <w:ilvl w:val="0"/>
          <w:numId w:val="35"/>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5A19CA">
      <w:pPr>
        <w:pStyle w:val="Akapitzlist"/>
        <w:widowControl/>
        <w:numPr>
          <w:ilvl w:val="0"/>
          <w:numId w:val="29"/>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5A19CA">
      <w:pPr>
        <w:pStyle w:val="Default"/>
        <w:numPr>
          <w:ilvl w:val="3"/>
          <w:numId w:val="10"/>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5A19CA">
      <w:pPr>
        <w:pStyle w:val="Default"/>
        <w:numPr>
          <w:ilvl w:val="0"/>
          <w:numId w:val="9"/>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5A19CA">
      <w:pPr>
        <w:pStyle w:val="Default"/>
        <w:numPr>
          <w:ilvl w:val="0"/>
          <w:numId w:val="9"/>
        </w:numPr>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5A19CA">
      <w:pPr>
        <w:pStyle w:val="Default"/>
        <w:numPr>
          <w:ilvl w:val="0"/>
          <w:numId w:val="9"/>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5A19CA">
      <w:pPr>
        <w:pStyle w:val="Default"/>
        <w:numPr>
          <w:ilvl w:val="0"/>
          <w:numId w:val="9"/>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5A19CA">
      <w:pPr>
        <w:pStyle w:val="Default"/>
        <w:numPr>
          <w:ilvl w:val="0"/>
          <w:numId w:val="9"/>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5A19CA">
      <w:pPr>
        <w:pStyle w:val="Default"/>
        <w:numPr>
          <w:ilvl w:val="0"/>
          <w:numId w:val="9"/>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5A19CA">
      <w:pPr>
        <w:pStyle w:val="Default"/>
        <w:numPr>
          <w:ilvl w:val="0"/>
          <w:numId w:val="9"/>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5A19CA">
      <w:pPr>
        <w:pStyle w:val="Default"/>
        <w:numPr>
          <w:ilvl w:val="0"/>
          <w:numId w:val="9"/>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5A19CA">
      <w:pPr>
        <w:pStyle w:val="Default"/>
        <w:numPr>
          <w:ilvl w:val="0"/>
          <w:numId w:val="9"/>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5A19CA">
      <w:pPr>
        <w:pStyle w:val="Default"/>
        <w:numPr>
          <w:ilvl w:val="3"/>
          <w:numId w:val="10"/>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5A19CA">
      <w:pPr>
        <w:pStyle w:val="Default"/>
        <w:numPr>
          <w:ilvl w:val="3"/>
          <w:numId w:val="10"/>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5A19CA">
      <w:pPr>
        <w:pStyle w:val="Default"/>
        <w:numPr>
          <w:ilvl w:val="1"/>
          <w:numId w:val="39"/>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5A19CA">
      <w:pPr>
        <w:pStyle w:val="Akapitzlist"/>
        <w:widowControl/>
        <w:numPr>
          <w:ilvl w:val="0"/>
          <w:numId w:val="39"/>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5A19CA">
      <w:pPr>
        <w:pStyle w:val="Akapitzlist"/>
        <w:widowControl/>
        <w:numPr>
          <w:ilvl w:val="0"/>
          <w:numId w:val="39"/>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540829">
        <w:rPr>
          <w:sz w:val="22"/>
          <w:szCs w:val="22"/>
        </w:rPr>
        <w:lastRenderedPageBreak/>
        <w:t xml:space="preserve">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5A19CA">
      <w:pPr>
        <w:pStyle w:val="Akapitzlist"/>
        <w:widowControl/>
        <w:numPr>
          <w:ilvl w:val="0"/>
          <w:numId w:val="42"/>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5A19CA">
      <w:pPr>
        <w:pStyle w:val="Akapitzlist"/>
        <w:widowControl/>
        <w:numPr>
          <w:ilvl w:val="0"/>
          <w:numId w:val="42"/>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5A19CA">
      <w:pPr>
        <w:pStyle w:val="Akapitzlist"/>
        <w:widowControl/>
        <w:numPr>
          <w:ilvl w:val="0"/>
          <w:numId w:val="40"/>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5A19CA">
      <w:pPr>
        <w:pStyle w:val="Akapitzlist"/>
        <w:widowControl/>
        <w:numPr>
          <w:ilvl w:val="0"/>
          <w:numId w:val="40"/>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lastRenderedPageBreak/>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5A19CA">
      <w:pPr>
        <w:pStyle w:val="Akapitzlist"/>
        <w:widowControl/>
        <w:numPr>
          <w:ilvl w:val="0"/>
          <w:numId w:val="43"/>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447DCD4C" w:rsidR="00BA1F35" w:rsidRDefault="00BA1F35" w:rsidP="00167370">
      <w:pPr>
        <w:ind w:left="426" w:hanging="426"/>
        <w:jc w:val="both"/>
        <w:rPr>
          <w:color w:val="000000"/>
          <w:sz w:val="22"/>
          <w:szCs w:val="22"/>
        </w:rPr>
      </w:pPr>
    </w:p>
    <w:p w14:paraId="2791BA82" w14:textId="77777777"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ZMIANY UMOWY – art. 436 pkt 4 PZP</w:t>
      </w:r>
    </w:p>
    <w:p w14:paraId="1CACE3D9" w14:textId="07BD0949"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 19</w:t>
      </w:r>
    </w:p>
    <w:p w14:paraId="2FADAE69"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lang w:eastAsia="ar-SA"/>
        </w:rPr>
        <w:t>Zamawiający na podstawie art 436 pkt 4 PZP., przewiduje możliwość dokonania zmiany wynagrodzenia w przypadku wystąpienia:</w:t>
      </w:r>
    </w:p>
    <w:p w14:paraId="3508BCED"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stawki podatku od towarów i usług;</w:t>
      </w:r>
    </w:p>
    <w:p w14:paraId="2B448E37"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wysokości minimalnego wynagrodzenia za pracę albo wysokości minimalnej stawki godzinowej, ustalonych na podstawie ustawy z dnia 10 października 2002 r. o minimalnym wynagrodzeniu za pracę;</w:t>
      </w:r>
    </w:p>
    <w:p w14:paraId="00109DB7"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zasad podlegania ubezpieczeniom społecznym lub ubezpieczeniu zdrowotnemu lub wysokości stawki składki na ubezpieczenia społeczne lub zdrowotne lub;</w:t>
      </w:r>
    </w:p>
    <w:p w14:paraId="187F1EC5"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 xml:space="preserve">zmiany zasad gromadzenia i wysokości wpłat do pracowniczych planów kapitałowych, o których mowa w ustawie z dnia 4 października 2018 r. o pracowniczych planach kapitałowych </w:t>
      </w:r>
    </w:p>
    <w:p w14:paraId="5FCC2244" w14:textId="77777777" w:rsidR="00BB561B" w:rsidRPr="00BB561B" w:rsidRDefault="00BB561B" w:rsidP="00BB561B">
      <w:pPr>
        <w:tabs>
          <w:tab w:val="left" w:pos="851"/>
        </w:tabs>
        <w:ind w:left="476"/>
        <w:contextualSpacing/>
        <w:jc w:val="both"/>
        <w:rPr>
          <w:sz w:val="22"/>
          <w:szCs w:val="22"/>
        </w:rPr>
      </w:pPr>
      <w:r w:rsidRPr="00BB561B">
        <w:rPr>
          <w:sz w:val="22"/>
          <w:szCs w:val="22"/>
        </w:rPr>
        <w:t xml:space="preserve">- jeżeli zmiany te będą miały wpływ na koszty wykonania Przedmiotu umowy przez Wykonawcę. </w:t>
      </w:r>
    </w:p>
    <w:p w14:paraId="354B62C3" w14:textId="77777777" w:rsidR="00BB561B" w:rsidRPr="00BB561B" w:rsidRDefault="00BB561B" w:rsidP="00BB561B">
      <w:pPr>
        <w:pStyle w:val="Akapitzlist"/>
        <w:widowControl/>
        <w:numPr>
          <w:ilvl w:val="0"/>
          <w:numId w:val="65"/>
        </w:numPr>
        <w:tabs>
          <w:tab w:val="left" w:pos="851"/>
        </w:tabs>
        <w:suppressAutoHyphens w:val="0"/>
        <w:overflowPunct/>
        <w:autoSpaceDE/>
        <w:autoSpaceDN/>
        <w:adjustRightInd/>
        <w:contextualSpacing/>
        <w:jc w:val="both"/>
        <w:textAlignment w:val="auto"/>
        <w:rPr>
          <w:sz w:val="22"/>
          <w:szCs w:val="22"/>
        </w:rPr>
      </w:pPr>
      <w:r w:rsidRPr="00BB561B">
        <w:rPr>
          <w:sz w:val="22"/>
          <w:szCs w:val="22"/>
        </w:rPr>
        <w:t>Zmiany wysokości wynagrodzenia na podstawie ust. 1 będą dokonywane według zasad opisanych poniżej:</w:t>
      </w:r>
    </w:p>
    <w:p w14:paraId="2818B539"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ulegnie zmianie;</w:t>
      </w:r>
    </w:p>
    <w:p w14:paraId="56ED1223"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2 </w:t>
      </w:r>
      <w:bookmarkStart w:id="0" w:name="_Hlk22389349"/>
      <w:r w:rsidRPr="00BB561B">
        <w:rPr>
          <w:sz w:val="22"/>
          <w:szCs w:val="22"/>
        </w:rPr>
        <w:t xml:space="preserve">cena danego elementu Przedmiotu umowy </w:t>
      </w:r>
      <w:bookmarkEnd w:id="0"/>
      <w:r w:rsidRPr="00BB561B">
        <w:rPr>
          <w:sz w:val="22"/>
          <w:szCs w:val="22"/>
        </w:rPr>
        <w:t xml:space="preserve">zostanie zmieniona o kwotę odpowiadającą wartości udokumentowanej zmiany kosztu Wykonawcy przypadającego na daną cenę elementu Przedmiotu umowy, wynikającej ze zmiany kwoty wynagrodzeń osób bezpośrednio wykonujących </w:t>
      </w:r>
      <w:bookmarkStart w:id="1" w:name="_Hlk20411634"/>
      <w:r w:rsidRPr="00BB561B">
        <w:rPr>
          <w:sz w:val="22"/>
          <w:szCs w:val="22"/>
        </w:rPr>
        <w:t xml:space="preserve">czynności objęte daną ceną </w:t>
      </w:r>
      <w:bookmarkEnd w:id="1"/>
      <w:r w:rsidRPr="00BB561B">
        <w:rPr>
          <w:sz w:val="22"/>
          <w:szCs w:val="22"/>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FDDBF06"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3 </w:t>
      </w:r>
      <w:bookmarkStart w:id="2" w:name="_Hlk22389430"/>
      <w:r w:rsidRPr="00BB561B">
        <w:rPr>
          <w:sz w:val="22"/>
          <w:szCs w:val="22"/>
        </w:rPr>
        <w:t xml:space="preserve">ceny danego elementu Przedmiotu umowy, </w:t>
      </w:r>
      <w:bookmarkEnd w:id="2"/>
      <w:r w:rsidRPr="00BB561B">
        <w:rPr>
          <w:sz w:val="22"/>
          <w:szCs w:val="22"/>
        </w:rPr>
        <w:t xml:space="preserve">zostaną zmienione o kwotę odpowiadającą zmianie kosztu Wykonawcy przypadającego na daną cenę elementu Przedmiotu umowy, jaką będzie on zobowiązany dodatkowo </w:t>
      </w:r>
      <w:r w:rsidRPr="00BB561B">
        <w:rPr>
          <w:sz w:val="22"/>
          <w:szCs w:val="22"/>
        </w:rPr>
        <w:lastRenderedPageBreak/>
        <w:t>ponieść w celu uwzględnienia tej zmiany, przy zachowaniu dotychczasowej kwoty netto wynagrodzenia osób bezpośrednio wykonujących czynności objęte daną ceną elementu Przedmiotu umowy;</w:t>
      </w:r>
    </w:p>
    <w:p w14:paraId="58F6421D"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BB561B">
        <w:rPr>
          <w:sz w:val="22"/>
          <w:szCs w:val="22"/>
        </w:rPr>
        <w:t>elementu przedmiotu umowy</w:t>
      </w:r>
      <w:bookmarkEnd w:id="3"/>
      <w:r w:rsidRPr="00BB561B">
        <w:rPr>
          <w:sz w:val="22"/>
          <w:szCs w:val="22"/>
        </w:rPr>
        <w:t>.</w:t>
      </w:r>
    </w:p>
    <w:p w14:paraId="7A5332D1"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4" w:name="_Hlk22390251"/>
      <w:r w:rsidRPr="00BB561B">
        <w:rPr>
          <w:sz w:val="22"/>
          <w:szCs w:val="22"/>
        </w:rPr>
        <w:t xml:space="preserve">ceny </w:t>
      </w:r>
      <w:bookmarkStart w:id="5" w:name="_Hlk22390235"/>
      <w:r w:rsidRPr="00BB561B">
        <w:rPr>
          <w:sz w:val="22"/>
          <w:szCs w:val="22"/>
        </w:rPr>
        <w:t>elementu Przedmiotu umowy</w:t>
      </w:r>
      <w:bookmarkEnd w:id="4"/>
      <w:bookmarkEnd w:id="5"/>
      <w:r w:rsidRPr="00BB561B">
        <w:rPr>
          <w:sz w:val="22"/>
          <w:szCs w:val="22"/>
        </w:rPr>
        <w:t xml:space="preserve">, a w szczególności: </w:t>
      </w:r>
    </w:p>
    <w:p w14:paraId="64D1656C" w14:textId="77777777" w:rsidR="00BB561B" w:rsidRPr="00BB561B" w:rsidRDefault="00BB561B" w:rsidP="00BB561B">
      <w:pPr>
        <w:widowControl/>
        <w:numPr>
          <w:ilvl w:val="2"/>
          <w:numId w:val="62"/>
        </w:numPr>
        <w:suppressAutoHyphens w:val="0"/>
        <w:overflowPunct/>
        <w:autoSpaceDE/>
        <w:autoSpaceDN/>
        <w:adjustRightInd/>
        <w:ind w:left="851" w:hanging="284"/>
        <w:contextualSpacing/>
        <w:jc w:val="both"/>
        <w:textAlignment w:val="auto"/>
        <w:rPr>
          <w:sz w:val="22"/>
          <w:szCs w:val="22"/>
        </w:rPr>
      </w:pPr>
      <w:r w:rsidRPr="00BB561B">
        <w:rPr>
          <w:sz w:val="22"/>
          <w:szCs w:val="22"/>
        </w:rPr>
        <w:t xml:space="preserve">szczegółową kalkulacją kosztów pracy ponoszonych na realizację prac objętych daną ceną </w:t>
      </w:r>
      <w:bookmarkStart w:id="6" w:name="_Hlk22390803"/>
      <w:r w:rsidRPr="00BB561B">
        <w:rPr>
          <w:sz w:val="22"/>
          <w:szCs w:val="22"/>
        </w:rPr>
        <w:t xml:space="preserve">elementu Przedmiotu umowy </w:t>
      </w:r>
      <w:bookmarkEnd w:id="6"/>
      <w:r w:rsidRPr="00BB561B">
        <w:rPr>
          <w:sz w:val="22"/>
          <w:szCs w:val="22"/>
        </w:rPr>
        <w:t xml:space="preserve">obejmującą: </w:t>
      </w:r>
    </w:p>
    <w:p w14:paraId="502CD6D8"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633B0AE9"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 xml:space="preserve">wysokość wynagrodzenia za pracę albo wysokość stawki godzinowej osób, </w:t>
      </w:r>
      <w:r w:rsidRPr="00BB561B">
        <w:rPr>
          <w:sz w:val="22"/>
          <w:szCs w:val="22"/>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6B1E82CE"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określenie procentowego udziału elementów cenotwórczych składających się na daną cenę elementu Przedmiotu umowy, ze szczególnym wykazaniem procentowanego udziału kosztów pracy w danej cenie elementu Przedmiotu umowy;</w:t>
      </w:r>
    </w:p>
    <w:p w14:paraId="0C8D03D6" w14:textId="77777777" w:rsidR="00BB561B" w:rsidRPr="00BB561B" w:rsidRDefault="00BB561B" w:rsidP="00BB561B">
      <w:pPr>
        <w:widowControl/>
        <w:numPr>
          <w:ilvl w:val="2"/>
          <w:numId w:val="62"/>
        </w:numPr>
        <w:suppressAutoHyphens w:val="0"/>
        <w:overflowPunct/>
        <w:autoSpaceDE/>
        <w:autoSpaceDN/>
        <w:adjustRightInd/>
        <w:ind w:left="851"/>
        <w:contextualSpacing/>
        <w:jc w:val="both"/>
        <w:textAlignment w:val="auto"/>
        <w:rPr>
          <w:sz w:val="22"/>
          <w:szCs w:val="22"/>
        </w:rPr>
      </w:pPr>
      <w:r w:rsidRPr="00BB561B">
        <w:rPr>
          <w:sz w:val="22"/>
          <w:szCs w:val="22"/>
        </w:rPr>
        <w:t xml:space="preserve">kopiami dokumentów potwierdzających ponoszenie przez Wykonawcę kosztów pracy </w:t>
      </w:r>
      <w:r w:rsidRPr="00BB561B">
        <w:rPr>
          <w:sz w:val="22"/>
          <w:szCs w:val="22"/>
        </w:rPr>
        <w:br/>
        <w:t>w kwotach wykazanych powyżej.</w:t>
      </w:r>
    </w:p>
    <w:p w14:paraId="18D8EAE8"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14:paraId="54B888AB"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465FDF6A"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Wniosek o dokonanie zmiany cen elementu Przedmiotu umowy, o którym mowa w ust. 2:</w:t>
      </w:r>
    </w:p>
    <w:p w14:paraId="670AB06F" w14:textId="77777777" w:rsidR="00BB561B" w:rsidRPr="00BB561B" w:rsidRDefault="00BB561B" w:rsidP="00BB561B">
      <w:pPr>
        <w:widowControl/>
        <w:numPr>
          <w:ilvl w:val="3"/>
          <w:numId w:val="63"/>
        </w:numPr>
        <w:suppressAutoHyphens w:val="0"/>
        <w:overflowPunct/>
        <w:autoSpaceDE/>
        <w:autoSpaceDN/>
        <w:adjustRightInd/>
        <w:ind w:left="709"/>
        <w:contextualSpacing/>
        <w:jc w:val="both"/>
        <w:textAlignment w:val="auto"/>
        <w:rPr>
          <w:sz w:val="22"/>
          <w:szCs w:val="22"/>
        </w:rPr>
      </w:pPr>
      <w:bookmarkStart w:id="7" w:name="_Hlk20412571"/>
      <w:r w:rsidRPr="00BB561B">
        <w:rPr>
          <w:sz w:val="22"/>
          <w:szCs w:val="22"/>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7"/>
    </w:p>
    <w:p w14:paraId="201F84BE" w14:textId="77777777" w:rsidR="00BB561B" w:rsidRPr="00BB561B" w:rsidRDefault="00BB561B" w:rsidP="00BB561B">
      <w:pPr>
        <w:widowControl/>
        <w:numPr>
          <w:ilvl w:val="3"/>
          <w:numId w:val="63"/>
        </w:numPr>
        <w:suppressAutoHyphens w:val="0"/>
        <w:overflowPunct/>
        <w:autoSpaceDE/>
        <w:autoSpaceDN/>
        <w:adjustRightInd/>
        <w:ind w:left="709"/>
        <w:contextualSpacing/>
        <w:jc w:val="both"/>
        <w:textAlignment w:val="auto"/>
        <w:rPr>
          <w:sz w:val="22"/>
          <w:szCs w:val="22"/>
        </w:rPr>
      </w:pPr>
      <w:r w:rsidRPr="00BB561B">
        <w:rPr>
          <w:sz w:val="22"/>
          <w:szCs w:val="22"/>
        </w:rPr>
        <w:t>dotyczący okoliczności wymienionych w ust. 1 pkt 4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74342E82"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Ciężar dowodu, że okoliczności wymienione w ust. 1 pkt 2-4 mają wpływ na koszty wykonania prac objętych daną ceną elementu Przedmiotu umowy spoczywa na Wykonawcy.</w:t>
      </w:r>
    </w:p>
    <w:p w14:paraId="10E927FE"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Zmiana wysokości cen elementu Przedmiotu umowy w wysokości wskazanej odpowiednio w ust. 1 pkt 2-4, pod warunkiem ich wykazania przez Wykonawcę w sposób opisany </w:t>
      </w:r>
      <w:r w:rsidRPr="00BB561B">
        <w:rPr>
          <w:sz w:val="22"/>
          <w:szCs w:val="22"/>
        </w:rPr>
        <w:br/>
      </w:r>
      <w:r w:rsidRPr="00BB561B">
        <w:rPr>
          <w:sz w:val="22"/>
          <w:szCs w:val="22"/>
        </w:rPr>
        <w:lastRenderedPageBreak/>
        <w:t xml:space="preserve">w niniejszym paragrafie, nastąpi począwszy od zaistnienia zdarzenia, o który, mowa w ust. </w:t>
      </w:r>
      <w:bookmarkStart w:id="8" w:name="_Hlk20415025"/>
      <w:r w:rsidRPr="00BB561B">
        <w:rPr>
          <w:sz w:val="22"/>
          <w:szCs w:val="22"/>
        </w:rPr>
        <w:t xml:space="preserve">1 pkt 2-4.  </w:t>
      </w:r>
      <w:bookmarkEnd w:id="8"/>
      <w:r w:rsidRPr="00BB561B">
        <w:rPr>
          <w:sz w:val="22"/>
          <w:szCs w:val="22"/>
        </w:rPr>
        <w:t>Zmiany wysokości cen elementów Przedmiotu umowy zostaną potwierdzone przez Strony poprzez zawarcie aneksu do umowy.</w:t>
      </w:r>
    </w:p>
    <w:p w14:paraId="5BAFEB00"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2939C044" w14:textId="3A31BD34" w:rsidR="00BB561B" w:rsidRDefault="00BB561B" w:rsidP="00167370">
      <w:pPr>
        <w:ind w:left="426" w:hanging="426"/>
        <w:jc w:val="both"/>
        <w:rPr>
          <w:color w:val="000000"/>
          <w:sz w:val="22"/>
          <w:szCs w:val="22"/>
        </w:rPr>
      </w:pPr>
    </w:p>
    <w:p w14:paraId="07EF7CAF" w14:textId="77777777"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ZMIANY UMOWY – art. 439 PZP</w:t>
      </w:r>
    </w:p>
    <w:p w14:paraId="098EFB4D" w14:textId="6358429D"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 20</w:t>
      </w:r>
    </w:p>
    <w:p w14:paraId="4D4B7584" w14:textId="38250D05"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color w:val="000000" w:themeColor="text1"/>
          <w:sz w:val="22"/>
          <w:szCs w:val="22"/>
        </w:rPr>
      </w:pPr>
      <w:r w:rsidRPr="00BB561B">
        <w:rPr>
          <w:color w:val="000000" w:themeColor="text1"/>
          <w:sz w:val="22"/>
          <w:szCs w:val="22"/>
        </w:rPr>
        <w:t xml:space="preserve">Zamawiający na podstawie art. 439 PZP., przewiduje możliwość zmiany wysokości wynagrodzenia w przypadku zmiany cen materiałów i kosztów zawiązanych z realizacją zamówienia innych niż te wskazane § </w:t>
      </w:r>
      <w:r>
        <w:rPr>
          <w:color w:val="000000" w:themeColor="text1"/>
          <w:sz w:val="22"/>
          <w:szCs w:val="22"/>
        </w:rPr>
        <w:t>19</w:t>
      </w:r>
      <w:r w:rsidRPr="00BB561B">
        <w:rPr>
          <w:color w:val="000000" w:themeColor="text1"/>
          <w:sz w:val="22"/>
          <w:szCs w:val="22"/>
        </w:rPr>
        <w:t xml:space="preserve">. </w:t>
      </w:r>
    </w:p>
    <w:p w14:paraId="62E819CD" w14:textId="77777777"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color w:val="000000" w:themeColor="text1"/>
          <w:sz w:val="22"/>
          <w:szCs w:val="22"/>
        </w:rPr>
      </w:pPr>
      <w:r w:rsidRPr="00BB561B">
        <w:rPr>
          <w:sz w:val="22"/>
          <w:szCs w:val="22"/>
        </w:rPr>
        <w:t>Zmiany wysokości wynagrodzenia będą dokonywane według zasad opisanych poniżej:</w:t>
      </w:r>
    </w:p>
    <w:p w14:paraId="7D32A6EF" w14:textId="77777777" w:rsidR="00BB561B" w:rsidRPr="00BB561B" w:rsidRDefault="00BB561B" w:rsidP="00BB561B">
      <w:pPr>
        <w:widowControl/>
        <w:numPr>
          <w:ilvl w:val="1"/>
          <w:numId w:val="69"/>
        </w:numPr>
        <w:suppressAutoHyphens w:val="0"/>
        <w:overflowPunct/>
        <w:autoSpaceDE/>
        <w:autoSpaceDN/>
        <w:adjustRightInd/>
        <w:ind w:left="850" w:hanging="283"/>
        <w:contextualSpacing/>
        <w:jc w:val="both"/>
        <w:textAlignment w:val="auto"/>
        <w:rPr>
          <w:sz w:val="22"/>
          <w:szCs w:val="22"/>
        </w:rPr>
      </w:pPr>
      <w:r w:rsidRPr="00BB561B">
        <w:rPr>
          <w:sz w:val="22"/>
          <w:szCs w:val="22"/>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 w stosunki do kosztów wynikających z oferty;</w:t>
      </w:r>
    </w:p>
    <w:p w14:paraId="1B3B1A62" w14:textId="77777777" w:rsidR="00BB561B" w:rsidRPr="00BB561B" w:rsidRDefault="00BB561B" w:rsidP="00BB561B">
      <w:pPr>
        <w:ind w:left="850" w:hanging="283"/>
        <w:contextualSpacing/>
        <w:jc w:val="both"/>
        <w:rPr>
          <w:sz w:val="22"/>
          <w:szCs w:val="22"/>
        </w:rPr>
      </w:pPr>
      <w:r w:rsidRPr="00BB561B">
        <w:rPr>
          <w:sz w:val="22"/>
          <w:szCs w:val="22"/>
        </w:rPr>
        <w:t>2)</w:t>
      </w:r>
      <w:r w:rsidRPr="00BB561B">
        <w:rPr>
          <w:sz w:val="22"/>
          <w:szCs w:val="22"/>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56FE94F" w14:textId="77777777" w:rsidR="00BB561B" w:rsidRPr="00BB561B" w:rsidRDefault="00BB561B" w:rsidP="00BB561B">
      <w:pPr>
        <w:ind w:left="850" w:hanging="283"/>
        <w:contextualSpacing/>
        <w:jc w:val="both"/>
        <w:rPr>
          <w:sz w:val="22"/>
          <w:szCs w:val="22"/>
        </w:rPr>
      </w:pPr>
      <w:r w:rsidRPr="00BB561B">
        <w:rPr>
          <w:sz w:val="22"/>
          <w:szCs w:val="22"/>
        </w:rPr>
        <w:t>3)</w:t>
      </w:r>
      <w:r w:rsidRPr="00BB561B">
        <w:rPr>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71564F04" w14:textId="77777777" w:rsidR="00BB561B" w:rsidRPr="00BB561B" w:rsidRDefault="00BB561B" w:rsidP="00BB561B">
      <w:pPr>
        <w:ind w:left="850" w:hanging="283"/>
        <w:contextualSpacing/>
        <w:jc w:val="both"/>
        <w:rPr>
          <w:sz w:val="22"/>
          <w:szCs w:val="22"/>
        </w:rPr>
      </w:pPr>
      <w:r w:rsidRPr="00BB561B">
        <w:rPr>
          <w:sz w:val="22"/>
          <w:szCs w:val="22"/>
        </w:rPr>
        <w:t>4)</w:t>
      </w:r>
      <w:r w:rsidRPr="00BB561B">
        <w:rPr>
          <w:sz w:val="22"/>
          <w:szCs w:val="22"/>
        </w:rPr>
        <w:tab/>
        <w:t>ewentualna zmiana wynagrodzenia dotyczyć będzie części wynagrodzenia przypadającej do zapłaty po zaistnieniu zdarzenia opisanego w pkt 3;</w:t>
      </w:r>
    </w:p>
    <w:p w14:paraId="17224C0F" w14:textId="00714D0A" w:rsidR="00BB561B" w:rsidRPr="00BB561B" w:rsidRDefault="00BB561B" w:rsidP="00BB561B">
      <w:pPr>
        <w:ind w:left="850" w:hanging="283"/>
        <w:contextualSpacing/>
        <w:jc w:val="both"/>
        <w:rPr>
          <w:sz w:val="22"/>
          <w:szCs w:val="22"/>
        </w:rPr>
      </w:pPr>
      <w:r w:rsidRPr="00BB561B">
        <w:rPr>
          <w:sz w:val="22"/>
          <w:szCs w:val="22"/>
        </w:rPr>
        <w:t>5)</w:t>
      </w:r>
      <w:r w:rsidRPr="00BB561B">
        <w:rPr>
          <w:sz w:val="22"/>
          <w:szCs w:val="22"/>
        </w:rPr>
        <w:tab/>
        <w:t>ewentualna zmiana kwoty wysokości wynagrodzenia, o którym mowa w pkt 4 powyżej, pod warunkiem zaistnienia zdarzenia opisanego w pkt 3 powyżej, nastąpi o procent stanowiący połowę wartości wzrostu albo spadku Wskaźnika GUS;</w:t>
      </w:r>
    </w:p>
    <w:p w14:paraId="19CC9BD1" w14:textId="77777777" w:rsidR="00BB561B" w:rsidRPr="00BB561B" w:rsidRDefault="00BB561B" w:rsidP="00BB561B">
      <w:pPr>
        <w:ind w:left="850" w:hanging="283"/>
        <w:contextualSpacing/>
        <w:jc w:val="both"/>
        <w:rPr>
          <w:sz w:val="22"/>
          <w:szCs w:val="22"/>
        </w:rPr>
      </w:pPr>
      <w:r w:rsidRPr="00BB561B">
        <w:rPr>
          <w:sz w:val="22"/>
          <w:szCs w:val="22"/>
        </w:rPr>
        <w:t>6)</w:t>
      </w:r>
      <w:r w:rsidRPr="00BB561B">
        <w:rPr>
          <w:sz w:val="22"/>
          <w:szCs w:val="22"/>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9825586" w14:textId="367BCE84" w:rsidR="00BB561B" w:rsidRPr="00BB561B" w:rsidRDefault="00BB561B" w:rsidP="00BB561B">
      <w:pPr>
        <w:ind w:left="850" w:hanging="283"/>
        <w:contextualSpacing/>
        <w:jc w:val="both"/>
        <w:rPr>
          <w:sz w:val="22"/>
          <w:szCs w:val="22"/>
        </w:rPr>
      </w:pPr>
      <w:r w:rsidRPr="00BB561B">
        <w:rPr>
          <w:sz w:val="22"/>
          <w:szCs w:val="22"/>
        </w:rPr>
        <w:t>7)</w:t>
      </w:r>
      <w:r w:rsidRPr="00BB561B">
        <w:rPr>
          <w:sz w:val="22"/>
          <w:szCs w:val="22"/>
        </w:rPr>
        <w:tab/>
        <w:t xml:space="preserve">ewentualna zmiana wynagrodzenia nie będzie dotyczyć okresu, w którym </w:t>
      </w:r>
      <w:r>
        <w:rPr>
          <w:sz w:val="22"/>
          <w:szCs w:val="22"/>
        </w:rPr>
        <w:t>p</w:t>
      </w:r>
      <w:r w:rsidRPr="00BB561B">
        <w:rPr>
          <w:sz w:val="22"/>
          <w:szCs w:val="22"/>
        </w:rPr>
        <w:t xml:space="preserve">rzedmiot umowy będzie realizowany w warunkach opóźnienia </w:t>
      </w:r>
      <w:r>
        <w:rPr>
          <w:sz w:val="22"/>
          <w:szCs w:val="22"/>
        </w:rPr>
        <w:t>zawinionego</w:t>
      </w:r>
      <w:r w:rsidRPr="00BB561B">
        <w:rPr>
          <w:sz w:val="22"/>
          <w:szCs w:val="22"/>
        </w:rPr>
        <w:t xml:space="preserve"> przez </w:t>
      </w:r>
      <w:r>
        <w:rPr>
          <w:sz w:val="22"/>
          <w:szCs w:val="22"/>
        </w:rPr>
        <w:t>Wykonawcę</w:t>
      </w:r>
      <w:r w:rsidRPr="00BB561B">
        <w:rPr>
          <w:sz w:val="22"/>
          <w:szCs w:val="22"/>
        </w:rPr>
        <w:t xml:space="preserve">. </w:t>
      </w:r>
    </w:p>
    <w:p w14:paraId="7817E326" w14:textId="77777777"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sz w:val="22"/>
          <w:szCs w:val="22"/>
        </w:rPr>
      </w:pPr>
      <w:r w:rsidRPr="00BB561B">
        <w:rPr>
          <w:sz w:val="22"/>
          <w:szCs w:val="22"/>
        </w:rPr>
        <w:t xml:space="preserve">Strony ustalają maksymalną wartość zmiany wynagrodzenia w efekcie zastosowania powyższych postanowień na poziomie do 5 % kwoty nominalnej łącznego wynagrodzenia netto określonej w dniu zawarcia umowy. </w:t>
      </w:r>
    </w:p>
    <w:p w14:paraId="4772111B" w14:textId="2AA181AD"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sz w:val="22"/>
          <w:szCs w:val="22"/>
        </w:rPr>
      </w:pPr>
      <w:r w:rsidRPr="00BB561B">
        <w:rPr>
          <w:sz w:val="22"/>
          <w:szCs w:val="22"/>
        </w:rPr>
        <w:t>Wykonawca, którego wynagrodzenie zostało zmienione zgodnie z postanowieniami ust. 2-3,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E070CA6" w14:textId="106EF96B" w:rsidR="00BB561B" w:rsidRPr="00BB561B" w:rsidRDefault="00BB561B" w:rsidP="00BB561B">
      <w:pPr>
        <w:widowControl/>
        <w:numPr>
          <w:ilvl w:val="2"/>
          <w:numId w:val="68"/>
        </w:numPr>
        <w:tabs>
          <w:tab w:val="left" w:pos="993"/>
        </w:tabs>
        <w:suppressAutoHyphens w:val="0"/>
        <w:overflowPunct/>
        <w:autoSpaceDE/>
        <w:autoSpaceDN/>
        <w:adjustRightInd/>
        <w:ind w:left="567" w:firstLine="142"/>
        <w:contextualSpacing/>
        <w:jc w:val="both"/>
        <w:textAlignment w:val="auto"/>
        <w:rPr>
          <w:sz w:val="22"/>
          <w:szCs w:val="22"/>
        </w:rPr>
      </w:pPr>
      <w:r w:rsidRPr="00BB561B">
        <w:rPr>
          <w:sz w:val="22"/>
          <w:szCs w:val="22"/>
        </w:rPr>
        <w:t>przedmiotem umowy są roboty budowlane</w:t>
      </w:r>
      <w:r w:rsidR="005759CA">
        <w:rPr>
          <w:sz w:val="22"/>
          <w:szCs w:val="22"/>
        </w:rPr>
        <w:t>,</w:t>
      </w:r>
      <w:r w:rsidRPr="00BB561B">
        <w:rPr>
          <w:sz w:val="22"/>
          <w:szCs w:val="22"/>
        </w:rPr>
        <w:t xml:space="preserve"> usługi</w:t>
      </w:r>
      <w:r w:rsidR="005759CA">
        <w:rPr>
          <w:sz w:val="22"/>
          <w:szCs w:val="22"/>
        </w:rPr>
        <w:t xml:space="preserve"> lub dostawy</w:t>
      </w:r>
      <w:r w:rsidRPr="00BB561B">
        <w:rPr>
          <w:sz w:val="22"/>
          <w:szCs w:val="22"/>
        </w:rPr>
        <w:t>;</w:t>
      </w:r>
    </w:p>
    <w:p w14:paraId="6F7D4652" w14:textId="0C633805" w:rsidR="00BB561B" w:rsidRPr="00BB561B" w:rsidRDefault="00BB561B" w:rsidP="00BB561B">
      <w:pPr>
        <w:widowControl/>
        <w:numPr>
          <w:ilvl w:val="2"/>
          <w:numId w:val="68"/>
        </w:numPr>
        <w:tabs>
          <w:tab w:val="left" w:pos="993"/>
        </w:tabs>
        <w:suppressAutoHyphens w:val="0"/>
        <w:overflowPunct/>
        <w:autoSpaceDE/>
        <w:autoSpaceDN/>
        <w:adjustRightInd/>
        <w:ind w:left="567" w:firstLine="142"/>
        <w:contextualSpacing/>
        <w:jc w:val="both"/>
        <w:textAlignment w:val="auto"/>
        <w:rPr>
          <w:sz w:val="22"/>
          <w:szCs w:val="22"/>
        </w:rPr>
      </w:pPr>
      <w:r w:rsidRPr="00BB561B">
        <w:rPr>
          <w:sz w:val="22"/>
          <w:szCs w:val="22"/>
        </w:rPr>
        <w:t xml:space="preserve">okres obowiązywania umowy przekracza </w:t>
      </w:r>
      <w:r w:rsidR="005759CA">
        <w:rPr>
          <w:sz w:val="22"/>
          <w:szCs w:val="22"/>
        </w:rPr>
        <w:t>6</w:t>
      </w:r>
      <w:r w:rsidRPr="00BB561B">
        <w:rPr>
          <w:sz w:val="22"/>
          <w:szCs w:val="22"/>
        </w:rPr>
        <w:t xml:space="preserve"> miesięcy.</w:t>
      </w:r>
    </w:p>
    <w:p w14:paraId="33FFA81C" w14:textId="0A3546C4" w:rsidR="00BB561B" w:rsidRDefault="00BB561B" w:rsidP="00BB561B">
      <w:pPr>
        <w:pStyle w:val="Akapitzlist"/>
        <w:widowControl/>
        <w:numPr>
          <w:ilvl w:val="3"/>
          <w:numId w:val="67"/>
        </w:numPr>
        <w:suppressAutoHyphens w:val="0"/>
        <w:overflowPunct/>
        <w:autoSpaceDE/>
        <w:autoSpaceDN/>
        <w:adjustRightInd/>
        <w:ind w:left="567"/>
        <w:contextualSpacing/>
        <w:jc w:val="both"/>
        <w:textAlignment w:val="auto"/>
        <w:rPr>
          <w:rFonts w:eastAsia="Arial Unicode MS"/>
          <w:color w:val="000000"/>
          <w:sz w:val="22"/>
          <w:szCs w:val="22"/>
          <w:bdr w:val="nil"/>
        </w:rPr>
      </w:pPr>
      <w:r w:rsidRPr="00BB561B">
        <w:rPr>
          <w:rFonts w:eastAsia="Arial Unicode MS"/>
          <w:color w:val="000000"/>
          <w:sz w:val="22"/>
          <w:szCs w:val="22"/>
          <w:bdr w:val="nil"/>
        </w:rPr>
        <w:t>Jeżeli Wykonawca wystąpi z wnioskiem o zmianę wynagrodzenia jednocześnie na podstawie postanowień ust. 2 i § 19, to Wykonawcy będzie należny wzrost wynagrodzenia jedynie w oparciu o jedną z tych podstaw, w zależności od tego, która z kwot zmiany będzie wyższa.</w:t>
      </w:r>
    </w:p>
    <w:p w14:paraId="38E87AFC" w14:textId="1B51ED80" w:rsidR="00B74B7D" w:rsidRPr="00B74B7D" w:rsidRDefault="00B74B7D" w:rsidP="00B74B7D">
      <w:pPr>
        <w:widowControl/>
        <w:suppressAutoHyphens w:val="0"/>
        <w:overflowPunct/>
        <w:autoSpaceDE/>
        <w:autoSpaceDN/>
        <w:adjustRightInd/>
        <w:contextualSpacing/>
        <w:jc w:val="both"/>
        <w:textAlignment w:val="auto"/>
        <w:rPr>
          <w:rFonts w:eastAsia="Arial Unicode MS"/>
          <w:color w:val="000000"/>
          <w:sz w:val="22"/>
          <w:szCs w:val="22"/>
          <w:bdr w:val="nil"/>
        </w:rPr>
      </w:pPr>
    </w:p>
    <w:p w14:paraId="77C32916" w14:textId="2B8ECA8B" w:rsidR="00B74B7D" w:rsidRPr="00B74B7D" w:rsidRDefault="00B74B7D" w:rsidP="00B74B7D">
      <w:pPr>
        <w:spacing w:line="276" w:lineRule="auto"/>
        <w:jc w:val="center"/>
        <w:rPr>
          <w:sz w:val="22"/>
          <w:szCs w:val="22"/>
        </w:rPr>
      </w:pPr>
      <w:r>
        <w:rPr>
          <w:b/>
          <w:bCs/>
          <w:sz w:val="22"/>
          <w:szCs w:val="22"/>
        </w:rPr>
        <w:t>§ 21</w:t>
      </w:r>
    </w:p>
    <w:p w14:paraId="150C2F66" w14:textId="77777777" w:rsidR="00B74B7D" w:rsidRPr="00B74B7D" w:rsidRDefault="00B74B7D" w:rsidP="00B74B7D">
      <w:pPr>
        <w:pStyle w:val="Akapitzlist"/>
        <w:widowControl/>
        <w:numPr>
          <w:ilvl w:val="0"/>
          <w:numId w:val="71"/>
        </w:numPr>
        <w:suppressAutoHyphens w:val="0"/>
        <w:overflowPunct/>
        <w:spacing w:line="276" w:lineRule="auto"/>
        <w:contextualSpacing/>
        <w:jc w:val="both"/>
        <w:textAlignment w:val="auto"/>
        <w:rPr>
          <w:sz w:val="22"/>
          <w:szCs w:val="22"/>
        </w:rPr>
      </w:pPr>
      <w:r w:rsidRPr="00B74B7D">
        <w:rPr>
          <w:sz w:val="22"/>
          <w:szCs w:val="22"/>
        </w:rPr>
        <w:t xml:space="preserve">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 </w:t>
      </w:r>
    </w:p>
    <w:p w14:paraId="0F832005" w14:textId="77777777" w:rsidR="00B74B7D" w:rsidRPr="00B74B7D" w:rsidRDefault="00B74B7D" w:rsidP="00B74B7D">
      <w:pPr>
        <w:spacing w:line="276" w:lineRule="auto"/>
        <w:jc w:val="both"/>
        <w:rPr>
          <w:sz w:val="22"/>
          <w:szCs w:val="22"/>
        </w:rPr>
      </w:pPr>
      <w:r w:rsidRPr="00B74B7D">
        <w:rPr>
          <w:sz w:val="22"/>
          <w:szCs w:val="22"/>
        </w:rPr>
        <w:lastRenderedPageBreak/>
        <w:t xml:space="preserve">2. Wykonawca zobowiązuje się na własny koszt do ubezpieczenia: </w:t>
      </w:r>
    </w:p>
    <w:p w14:paraId="347009A1" w14:textId="6B867D89" w:rsidR="00B74B7D" w:rsidRPr="00B74B7D" w:rsidRDefault="00B74B7D" w:rsidP="00B74B7D">
      <w:pPr>
        <w:pStyle w:val="Akapitzlist"/>
        <w:widowControl/>
        <w:numPr>
          <w:ilvl w:val="0"/>
          <w:numId w:val="73"/>
        </w:numPr>
        <w:suppressAutoHyphens w:val="0"/>
        <w:overflowPunct/>
        <w:spacing w:line="276" w:lineRule="auto"/>
        <w:ind w:left="567"/>
        <w:contextualSpacing/>
        <w:jc w:val="both"/>
        <w:textAlignment w:val="auto"/>
        <w:rPr>
          <w:sz w:val="22"/>
          <w:szCs w:val="22"/>
        </w:rPr>
      </w:pPr>
      <w:r w:rsidRPr="00B74B7D">
        <w:rPr>
          <w:sz w:val="22"/>
          <w:szCs w:val="22"/>
        </w:rPr>
        <w:t xml:space="preserve">robót, sprzętu i wyposażenia budowlanego urządzeń znajdujących się na terenie budowy ubezpieczeniem CAR (ubezpieczenie wszystkich ryzyk budowy) na okres realizacji robót, tj. do dnia podpisania protokołu końcowego Przedmiotu Umowy i zlikwidowania zaplecza budowy na sumę ubezpieczenia nie mniejszą niż </w:t>
      </w:r>
      <w:r>
        <w:rPr>
          <w:sz w:val="22"/>
          <w:szCs w:val="22"/>
        </w:rPr>
        <w:t>1 000 000 zł (słownie: jeden milion złotych)</w:t>
      </w:r>
      <w:r w:rsidRPr="00B74B7D">
        <w:rPr>
          <w:sz w:val="22"/>
          <w:szCs w:val="22"/>
        </w:rPr>
        <w:t xml:space="preserve"> oraz </w:t>
      </w:r>
    </w:p>
    <w:p w14:paraId="492E269A" w14:textId="77777777" w:rsidR="00B74B7D" w:rsidRPr="00B74B7D" w:rsidRDefault="00B74B7D" w:rsidP="00B74B7D">
      <w:pPr>
        <w:pStyle w:val="Akapitzlist"/>
        <w:widowControl/>
        <w:numPr>
          <w:ilvl w:val="0"/>
          <w:numId w:val="73"/>
        </w:numPr>
        <w:suppressAutoHyphens w:val="0"/>
        <w:overflowPunct/>
        <w:spacing w:line="276" w:lineRule="auto"/>
        <w:ind w:left="567"/>
        <w:contextualSpacing/>
        <w:jc w:val="both"/>
        <w:textAlignment w:val="auto"/>
        <w:rPr>
          <w:sz w:val="22"/>
          <w:szCs w:val="22"/>
        </w:rPr>
      </w:pPr>
      <w:r w:rsidRPr="00B74B7D">
        <w:rPr>
          <w:sz w:val="22"/>
          <w:szCs w:val="22"/>
        </w:rPr>
        <w:t>maszyn budowlanych niepodlegających obowiązkowej rejestracji na sumę ubezpieczenia nie mniejszą niż ich wartość na okres realizacji robót jak wskazane powyżej.</w:t>
      </w:r>
    </w:p>
    <w:p w14:paraId="0A8BB5DE" w14:textId="20EE55F6"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Wykonawca zobowiązuje się utrzymywać przez cały okres obowiązywania Umowy ubezpieczenia odpowiedzialności cywilnej w zakresie prowadzonej działalności związanej z przedmiotem zamówienia na sumę gwarancyjną nie mniejszą niż </w:t>
      </w:r>
      <w:r>
        <w:rPr>
          <w:sz w:val="22"/>
          <w:szCs w:val="22"/>
        </w:rPr>
        <w:t>1 000 000 zł (słownie: jeden milion złotych).</w:t>
      </w:r>
      <w:r w:rsidRPr="00B74B7D">
        <w:rPr>
          <w:sz w:val="22"/>
          <w:szCs w:val="22"/>
        </w:rPr>
        <w:t xml:space="preserve"> </w:t>
      </w:r>
    </w:p>
    <w:p w14:paraId="2CCCC9E9"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Dowody zawarcia ubezpieczeń, o których mowa w ust. 2 i 3 Wykonawca przedłoży Zamawiającemu przed wydaniem terenu budowy pod rygorem odmowy wydania terenu budowy. </w:t>
      </w:r>
    </w:p>
    <w:p w14:paraId="476AB554"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Jeżeli Wykonawca nie uzyska ubezpieczeń, o których mowa w ust. 2 i 3 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63BB2E81"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1111799" w14:textId="77777777" w:rsidR="00B74B7D" w:rsidRPr="00B3520B" w:rsidRDefault="00B74B7D" w:rsidP="00B3520B">
      <w:pPr>
        <w:widowControl/>
        <w:suppressAutoHyphens w:val="0"/>
        <w:overflowPunct/>
        <w:autoSpaceDE/>
        <w:autoSpaceDN/>
        <w:adjustRightInd/>
        <w:contextualSpacing/>
        <w:jc w:val="both"/>
        <w:textAlignment w:val="auto"/>
        <w:rPr>
          <w:rFonts w:eastAsia="Arial Unicode MS"/>
          <w:color w:val="000000"/>
          <w:sz w:val="22"/>
          <w:szCs w:val="22"/>
          <w:bdr w:val="nil"/>
        </w:rPr>
      </w:pPr>
    </w:p>
    <w:p w14:paraId="21344F88" w14:textId="77777777" w:rsidR="00BB561B" w:rsidRPr="00171864" w:rsidRDefault="00BB561B"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6AC12CD3" w14:textId="620E9496" w:rsidR="00B74B7D" w:rsidRPr="00171864" w:rsidRDefault="007647EC" w:rsidP="00B74B7D">
      <w:pPr>
        <w:jc w:val="center"/>
        <w:rPr>
          <w:b/>
          <w:color w:val="000000"/>
          <w:sz w:val="22"/>
          <w:szCs w:val="22"/>
        </w:rPr>
      </w:pPr>
      <w:r w:rsidRPr="00171864">
        <w:rPr>
          <w:b/>
          <w:color w:val="000000"/>
          <w:sz w:val="22"/>
          <w:szCs w:val="22"/>
        </w:rPr>
        <w:t xml:space="preserve">§ </w:t>
      </w:r>
      <w:r w:rsidR="00BB561B">
        <w:rPr>
          <w:b/>
          <w:color w:val="000000"/>
          <w:sz w:val="22"/>
          <w:szCs w:val="22"/>
        </w:rPr>
        <w:t>2</w:t>
      </w:r>
      <w:r w:rsidR="00B74B7D">
        <w:rPr>
          <w:b/>
          <w:color w:val="000000"/>
          <w:sz w:val="22"/>
          <w:szCs w:val="22"/>
        </w:rPr>
        <w:t>2</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47D8C84A"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74B7D">
        <w:rPr>
          <w:b/>
          <w:color w:val="000000"/>
          <w:sz w:val="22"/>
          <w:szCs w:val="22"/>
        </w:rPr>
        <w:t>3</w:t>
      </w:r>
    </w:p>
    <w:p w14:paraId="37C61142" w14:textId="22339897" w:rsidR="00047C81" w:rsidRDefault="00516D1D" w:rsidP="005A19CA">
      <w:pPr>
        <w:pStyle w:val="Akapitzlist"/>
        <w:numPr>
          <w:ilvl w:val="3"/>
          <w:numId w:val="39"/>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5A19CA">
      <w:pPr>
        <w:pStyle w:val="Akapitzlist"/>
        <w:numPr>
          <w:ilvl w:val="3"/>
          <w:numId w:val="39"/>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5A19CA">
      <w:pPr>
        <w:pStyle w:val="Akapitzlist"/>
        <w:numPr>
          <w:ilvl w:val="1"/>
          <w:numId w:val="40"/>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5A19CA">
      <w:pPr>
        <w:pStyle w:val="Akapitzlist"/>
        <w:numPr>
          <w:ilvl w:val="1"/>
          <w:numId w:val="40"/>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5A19CA">
      <w:pPr>
        <w:pStyle w:val="Akapitzlist"/>
        <w:numPr>
          <w:ilvl w:val="3"/>
          <w:numId w:val="39"/>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5E991B6" w14:textId="21B140D3" w:rsidR="00052CAA" w:rsidRPr="00BB561B" w:rsidRDefault="00052CAA" w:rsidP="00052CAA">
      <w:pPr>
        <w:pStyle w:val="Akapitzlist"/>
        <w:numPr>
          <w:ilvl w:val="0"/>
          <w:numId w:val="39"/>
        </w:numPr>
        <w:ind w:left="567"/>
        <w:jc w:val="both"/>
        <w:rPr>
          <w:b/>
          <w:color w:val="000000"/>
          <w:sz w:val="22"/>
          <w:szCs w:val="22"/>
        </w:rPr>
      </w:pPr>
      <w:r w:rsidRPr="00052CAA">
        <w:rPr>
          <w:b/>
          <w:bCs/>
          <w:color w:val="000000"/>
          <w:sz w:val="22"/>
          <w:szCs w:val="22"/>
          <w:lang w:eastAsia="zh-CN"/>
        </w:rPr>
        <w:t xml:space="preserve">W przypadku zaistnienia pomiędzy Stronami sporu wynikającego z umowy lub pozostającego w związku z umową, Strony zobowiązują się do jego rozwiązania w drodze mediacji. Mediacja </w:t>
      </w:r>
      <w:r w:rsidRPr="00BB561B">
        <w:rPr>
          <w:b/>
          <w:bCs/>
          <w:color w:val="000000"/>
          <w:sz w:val="22"/>
          <w:szCs w:val="22"/>
          <w:lang w:eastAsia="zh-CN"/>
        </w:rPr>
        <w:t>prowadzona będzie przez Mediatorów Stałych Sądu Polubownego przy Prokuratorii Generalnej Rzeczypospolitej Polskiej zgodnie z Regulaminem tego Sądu.</w:t>
      </w:r>
    </w:p>
    <w:p w14:paraId="1FB722AB" w14:textId="26337F7B" w:rsidR="00BB561B" w:rsidRPr="00BB561B" w:rsidRDefault="00BB561B" w:rsidP="00BB561B">
      <w:pPr>
        <w:pStyle w:val="Tekstpodstawowy"/>
        <w:numPr>
          <w:ilvl w:val="0"/>
          <w:numId w:val="39"/>
        </w:numPr>
        <w:suppressAutoHyphens w:val="0"/>
        <w:overflowPunct/>
        <w:autoSpaceDE/>
        <w:autoSpaceDN/>
        <w:adjustRightInd/>
        <w:spacing w:after="0"/>
        <w:ind w:left="567"/>
        <w:contextualSpacing/>
        <w:jc w:val="both"/>
        <w:textAlignment w:val="auto"/>
        <w:rPr>
          <w:sz w:val="22"/>
          <w:szCs w:val="22"/>
        </w:rPr>
      </w:pPr>
      <w:r w:rsidRPr="00BB561B">
        <w:rPr>
          <w:color w:val="000000"/>
          <w:sz w:val="22"/>
          <w:szCs w:val="22"/>
        </w:rPr>
        <w:t xml:space="preserve">W przypadku, gdy, po wyczerpaniu trybu, o którym mowa w ust. </w:t>
      </w:r>
      <w:r>
        <w:rPr>
          <w:color w:val="000000"/>
          <w:sz w:val="22"/>
          <w:szCs w:val="22"/>
        </w:rPr>
        <w:t>4</w:t>
      </w:r>
      <w:r w:rsidRPr="00BB561B">
        <w:rPr>
          <w:color w:val="000000"/>
          <w:sz w:val="22"/>
          <w:szCs w:val="22"/>
        </w:rPr>
        <w:t>, nie dojdzie do rozwiązania, w całości lub w części, zaistniałego pomiędzy Stronami sporu, sądem właściwym do ich rozpoznania będzie przez sąd właściwy dla siedziby Zamawiającego.</w:t>
      </w:r>
    </w:p>
    <w:p w14:paraId="28109880" w14:textId="77777777" w:rsidR="00BB561B" w:rsidRPr="00BB561B" w:rsidRDefault="00BB561B" w:rsidP="00B3520B">
      <w:pPr>
        <w:pStyle w:val="Akapitzlist"/>
        <w:ind w:left="567"/>
        <w:jc w:val="both"/>
        <w:rPr>
          <w:b/>
          <w:color w:val="000000"/>
          <w:sz w:val="22"/>
          <w:szCs w:val="22"/>
        </w:rPr>
      </w:pPr>
    </w:p>
    <w:p w14:paraId="2487B9A4" w14:textId="77777777" w:rsidR="00052CAA" w:rsidRPr="00BB561B" w:rsidRDefault="00052CAA" w:rsidP="00052CAA">
      <w:pPr>
        <w:pStyle w:val="Akapitzlist"/>
        <w:ind w:left="567"/>
        <w:jc w:val="both"/>
        <w:rPr>
          <w:color w:val="000000"/>
          <w:sz w:val="22"/>
          <w:szCs w:val="22"/>
        </w:rPr>
      </w:pPr>
    </w:p>
    <w:p w14:paraId="7DE1318C" w14:textId="2E23D9B3"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74B7D">
        <w:rPr>
          <w:b/>
          <w:color w:val="000000"/>
          <w:sz w:val="22"/>
          <w:szCs w:val="22"/>
        </w:rPr>
        <w:t>4</w:t>
      </w:r>
    </w:p>
    <w:p w14:paraId="4336CF8E" w14:textId="108D9C63"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lastRenderedPageBreak/>
        <w:t xml:space="preserve">Umowę niniejszą sporządzono w </w:t>
      </w:r>
      <w:r w:rsidR="005759CA">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5759CA">
        <w:rPr>
          <w:color w:val="000000"/>
          <w:sz w:val="22"/>
          <w:szCs w:val="22"/>
        </w:rPr>
        <w:t>1</w:t>
      </w:r>
      <w:r w:rsidR="00516D1D" w:rsidRPr="00171864">
        <w:rPr>
          <w:color w:val="000000"/>
          <w:sz w:val="22"/>
          <w:szCs w:val="22"/>
        </w:rPr>
        <w:t xml:space="preserve"> eg</w:t>
      </w:r>
      <w:r w:rsidR="005759CA">
        <w:rPr>
          <w:color w:val="000000"/>
          <w:sz w:val="22"/>
          <w:szCs w:val="22"/>
        </w:rPr>
        <w:t xml:space="preserve">z. </w:t>
      </w:r>
      <w:r w:rsidR="00516D1D" w:rsidRPr="00171864">
        <w:rPr>
          <w:color w:val="000000"/>
          <w:sz w:val="22"/>
          <w:szCs w:val="22"/>
        </w:rPr>
        <w:t>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E598" w14:textId="77777777" w:rsidR="006E6BEE" w:rsidRDefault="006E6BEE">
      <w:r>
        <w:separator/>
      </w:r>
    </w:p>
  </w:endnote>
  <w:endnote w:type="continuationSeparator" w:id="0">
    <w:p w14:paraId="5984F36F" w14:textId="77777777" w:rsidR="006E6BEE" w:rsidRDefault="006E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267604" w:rsidRDefault="002676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267604" w:rsidRDefault="002676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267604" w:rsidRPr="00C72920" w:rsidRDefault="00267604">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Pr="008304BD">
      <w:rPr>
        <w:rFonts w:ascii="Arial" w:hAnsi="Arial" w:cs="Arial"/>
        <w:noProof/>
        <w:sz w:val="18"/>
        <w:szCs w:val="18"/>
        <w:lang w:val="pl-PL"/>
      </w:rPr>
      <w:t>2</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D1DB" w14:textId="77777777" w:rsidR="006E6BEE" w:rsidRDefault="006E6BEE">
      <w:r>
        <w:separator/>
      </w:r>
    </w:p>
  </w:footnote>
  <w:footnote w:type="continuationSeparator" w:id="0">
    <w:p w14:paraId="40B052BA" w14:textId="77777777" w:rsidR="006E6BEE" w:rsidRDefault="006E6BEE">
      <w:r>
        <w:continuationSeparator/>
      </w:r>
    </w:p>
  </w:footnote>
  <w:footnote w:id="1">
    <w:p w14:paraId="00360F09" w14:textId="77777777" w:rsidR="00267604" w:rsidRDefault="00267604"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267604" w:rsidRPr="008E04C6" w:rsidRDefault="00267604" w:rsidP="00311E04">
      <w:pPr>
        <w:pStyle w:val="Tekstprzypisudolnego"/>
        <w:rPr>
          <w:lang w:val="pl-PL"/>
        </w:rPr>
      </w:pPr>
    </w:p>
    <w:p w14:paraId="47FE262A" w14:textId="77777777" w:rsidR="00267604" w:rsidRPr="003D7185" w:rsidRDefault="00267604"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267604" w:rsidRPr="00CF2DB7" w:rsidRDefault="00267604" w:rsidP="00516A0B">
    <w:pPr>
      <w:widowControl/>
      <w:overflowPunct/>
      <w:autoSpaceDE/>
      <w:adjustRightInd/>
      <w:rPr>
        <w:sz w:val="20"/>
      </w:rPr>
    </w:pPr>
  </w:p>
  <w:p w14:paraId="3F6714C3" w14:textId="50A8842C" w:rsidR="00267604" w:rsidRPr="00A34FF6" w:rsidRDefault="00267604" w:rsidP="00593E0C">
    <w:pPr>
      <w:widowControl/>
      <w:tabs>
        <w:tab w:val="left" w:pos="2595"/>
        <w:tab w:val="center" w:pos="4536"/>
        <w:tab w:val="right" w:pos="9072"/>
      </w:tabs>
      <w:suppressAutoHyphens w:val="0"/>
      <w:overflowPunct/>
      <w:autoSpaceDE/>
      <w:autoSpaceDN/>
      <w:adjustRightInd/>
      <w:textAlignment w:val="auto"/>
      <w:rPr>
        <w:rFonts w:ascii="Arial" w:eastAsia="Calibri" w:hAnsi="Arial" w:cs="Arial"/>
        <w:b/>
        <w:i/>
        <w:sz w:val="16"/>
        <w:szCs w:val="16"/>
        <w:lang w:eastAsia="en-US"/>
      </w:rPr>
    </w:pPr>
    <w:r>
      <w:rPr>
        <w:rFonts w:ascii="Arial" w:eastAsia="Calibri" w:hAnsi="Arial" w:cs="Arial"/>
        <w:b/>
        <w:i/>
        <w:sz w:val="16"/>
        <w:szCs w:val="16"/>
        <w:lang w:eastAsia="en-US"/>
      </w:rPr>
      <w:t>ZNAK SPRAWY : ZP.271.</w:t>
    </w:r>
    <w:r w:rsidR="001C240C">
      <w:rPr>
        <w:rFonts w:ascii="Arial" w:eastAsia="Calibri" w:hAnsi="Arial" w:cs="Arial"/>
        <w:b/>
        <w:i/>
        <w:sz w:val="16"/>
        <w:szCs w:val="16"/>
        <w:lang w:eastAsia="en-US"/>
      </w:rPr>
      <w:t>5</w:t>
    </w:r>
    <w:r>
      <w:rPr>
        <w:rFonts w:ascii="Arial" w:eastAsia="Calibri" w:hAnsi="Arial" w:cs="Arial"/>
        <w:b/>
        <w:i/>
        <w:sz w:val="16"/>
        <w:szCs w:val="16"/>
        <w:lang w:eastAsia="en-US"/>
      </w:rPr>
      <w:t xml:space="preserve">.2023 </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t xml:space="preserve">Załącznik nr 2  </w:t>
    </w:r>
    <w:r w:rsidRPr="00CF2DB7">
      <w:rPr>
        <w:rFonts w:ascii="Arial" w:eastAsia="Calibri" w:hAnsi="Arial" w:cs="Arial"/>
        <w:b/>
        <w:i/>
        <w:sz w:val="16"/>
        <w:szCs w:val="16"/>
        <w:lang w:eastAsia="en-US"/>
      </w:rPr>
      <w:t xml:space="preserve">do </w:t>
    </w:r>
    <w:r>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0000411"/>
    <w:multiLevelType w:val="multilevel"/>
    <w:tmpl w:val="DF984DD0"/>
    <w:lvl w:ilvl="0">
      <w:start w:val="1"/>
      <w:numFmt w:val="decimal"/>
      <w:lvlText w:val="%1."/>
      <w:lvlJc w:val="left"/>
      <w:pPr>
        <w:ind w:left="476" w:hanging="327"/>
      </w:pPr>
      <w:rPr>
        <w:rFonts w:asciiTheme="minorHAnsi" w:hAnsiTheme="minorHAnsi" w:cstheme="minorHAnsi" w:hint="default"/>
        <w:b w:val="0"/>
        <w:bCs w:val="0"/>
        <w:spacing w:val="-1"/>
        <w:w w:val="100"/>
        <w:sz w:val="23"/>
        <w:szCs w:val="23"/>
      </w:rPr>
    </w:lvl>
    <w:lvl w:ilvl="1">
      <w:start w:val="1"/>
      <w:numFmt w:val="decimal"/>
      <w:lvlText w:val="%2)"/>
      <w:lvlJc w:val="left"/>
      <w:pPr>
        <w:ind w:left="913" w:hanging="708"/>
      </w:pPr>
      <w:rPr>
        <w:rFonts w:asciiTheme="minorHAnsi" w:eastAsia="Times New Roman" w:hAnsiTheme="minorHAnsi" w:cstheme="minorHAnsi" w:hint="default"/>
        <w:b w:val="0"/>
        <w:bCs w:val="0"/>
        <w:w w:val="100"/>
        <w:sz w:val="23"/>
        <w:szCs w:val="23"/>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5" w15:restartNumberingAfterBreak="0">
    <w:nsid w:val="00000415"/>
    <w:multiLevelType w:val="multilevel"/>
    <w:tmpl w:val="43D265CE"/>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heme="minorHAnsi" w:hAnsiTheme="minorHAnsi" w:cstheme="minorHAnsi" w:hint="default"/>
        <w:b w:val="0"/>
        <w:bCs w:val="0"/>
        <w:spacing w:val="-1"/>
        <w:w w:val="100"/>
        <w:sz w:val="23"/>
        <w:szCs w:val="23"/>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6"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A882DE5"/>
    <w:multiLevelType w:val="hybridMultilevel"/>
    <w:tmpl w:val="35AA37F4"/>
    <w:lvl w:ilvl="0" w:tplc="0415000F">
      <w:start w:val="1"/>
      <w:numFmt w:val="decimal"/>
      <w:lvlText w:val="%1."/>
      <w:lvlJc w:val="left"/>
      <w:pPr>
        <w:ind w:left="360" w:hanging="360"/>
      </w:pPr>
    </w:lvl>
    <w:lvl w:ilvl="1" w:tplc="FDA2E8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671362"/>
    <w:multiLevelType w:val="multilevel"/>
    <w:tmpl w:val="38849DF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8B20FA4"/>
    <w:multiLevelType w:val="hybridMultilevel"/>
    <w:tmpl w:val="1E38A4A2"/>
    <w:lvl w:ilvl="0" w:tplc="1B46A104">
      <w:start w:val="1"/>
      <w:numFmt w:val="decimal"/>
      <w:lvlText w:val="%1."/>
      <w:lvlJc w:val="left"/>
      <w:pPr>
        <w:ind w:left="360" w:hanging="360"/>
      </w:pPr>
      <w:rPr>
        <w:b w:val="0"/>
        <w:bCs w:val="0"/>
      </w:rPr>
    </w:lvl>
    <w:lvl w:ilvl="1" w:tplc="549C39E2">
      <w:start w:val="1"/>
      <w:numFmt w:val="decimal"/>
      <w:lvlText w:val="%2)"/>
      <w:lvlJc w:val="left"/>
      <w:pPr>
        <w:ind w:left="1080" w:hanging="360"/>
      </w:pPr>
      <w:rPr>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0" w15:restartNumberingAfterBreak="0">
    <w:nsid w:val="1C010429"/>
    <w:multiLevelType w:val="hybridMultilevel"/>
    <w:tmpl w:val="802ED2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A6224"/>
    <w:multiLevelType w:val="hybridMultilevel"/>
    <w:tmpl w:val="50762470"/>
    <w:lvl w:ilvl="0" w:tplc="5CF818E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89389F"/>
    <w:multiLevelType w:val="hybridMultilevel"/>
    <w:tmpl w:val="D514DD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50844"/>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7"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7" w15:restartNumberingAfterBreak="0">
    <w:nsid w:val="45F0542B"/>
    <w:multiLevelType w:val="hybridMultilevel"/>
    <w:tmpl w:val="C0CE2A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F16030"/>
    <w:multiLevelType w:val="hybridMultilevel"/>
    <w:tmpl w:val="C9C083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3"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EA4030"/>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5B325D"/>
    <w:multiLevelType w:val="hybridMultilevel"/>
    <w:tmpl w:val="AC2241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FD11AC8"/>
    <w:multiLevelType w:val="hybridMultilevel"/>
    <w:tmpl w:val="03423B44"/>
    <w:lvl w:ilvl="0" w:tplc="750CD38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1"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625493A"/>
    <w:multiLevelType w:val="hybridMultilevel"/>
    <w:tmpl w:val="E688A04A"/>
    <w:lvl w:ilvl="0" w:tplc="529EC6B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4"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3F043D"/>
    <w:multiLevelType w:val="hybridMultilevel"/>
    <w:tmpl w:val="CB841C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251280372">
    <w:abstractNumId w:val="24"/>
  </w:num>
  <w:num w:numId="2" w16cid:durableId="896017672">
    <w:abstractNumId w:val="64"/>
  </w:num>
  <w:num w:numId="3" w16cid:durableId="2085956954">
    <w:abstractNumId w:val="15"/>
  </w:num>
  <w:num w:numId="4" w16cid:durableId="537623361">
    <w:abstractNumId w:val="17"/>
  </w:num>
  <w:num w:numId="5" w16cid:durableId="1418331321">
    <w:abstractNumId w:val="25"/>
  </w:num>
  <w:num w:numId="6" w16cid:durableId="2145192651">
    <w:abstractNumId w:val="72"/>
  </w:num>
  <w:num w:numId="7" w16cid:durableId="1674334153">
    <w:abstractNumId w:val="22"/>
  </w:num>
  <w:num w:numId="8" w16cid:durableId="1639342327">
    <w:abstractNumId w:val="62"/>
  </w:num>
  <w:num w:numId="9" w16cid:durableId="699235684">
    <w:abstractNumId w:val="6"/>
  </w:num>
  <w:num w:numId="10" w16cid:durableId="171920064">
    <w:abstractNumId w:val="16"/>
  </w:num>
  <w:num w:numId="11" w16cid:durableId="2111732003">
    <w:abstractNumId w:val="68"/>
  </w:num>
  <w:num w:numId="12" w16cid:durableId="1289555441">
    <w:abstractNumId w:val="53"/>
  </w:num>
  <w:num w:numId="13" w16cid:durableId="707219276">
    <w:abstractNumId w:val="59"/>
  </w:num>
  <w:num w:numId="14" w16cid:durableId="2141726211">
    <w:abstractNumId w:val="34"/>
  </w:num>
  <w:num w:numId="15" w16cid:durableId="1809127183">
    <w:abstractNumId w:val="65"/>
  </w:num>
  <w:num w:numId="16" w16cid:durableId="1140541181">
    <w:abstractNumId w:val="23"/>
  </w:num>
  <w:num w:numId="17" w16cid:durableId="1160971290">
    <w:abstractNumId w:val="29"/>
  </w:num>
  <w:num w:numId="18" w16cid:durableId="1703244827">
    <w:abstractNumId w:val="67"/>
  </w:num>
  <w:num w:numId="19" w16cid:durableId="1403989903">
    <w:abstractNumId w:val="49"/>
  </w:num>
  <w:num w:numId="20" w16cid:durableId="1388996317">
    <w:abstractNumId w:val="7"/>
  </w:num>
  <w:num w:numId="21" w16cid:durableId="585385266">
    <w:abstractNumId w:val="70"/>
  </w:num>
  <w:num w:numId="22" w16cid:durableId="496461329">
    <w:abstractNumId w:val="31"/>
  </w:num>
  <w:num w:numId="23" w16cid:durableId="984747546">
    <w:abstractNumId w:val="71"/>
  </w:num>
  <w:num w:numId="24" w16cid:durableId="146630184">
    <w:abstractNumId w:val="8"/>
  </w:num>
  <w:num w:numId="25" w16cid:durableId="2101220849">
    <w:abstractNumId w:val="45"/>
  </w:num>
  <w:num w:numId="26" w16cid:durableId="1927569412">
    <w:abstractNumId w:val="44"/>
  </w:num>
  <w:num w:numId="27" w16cid:durableId="1384252775">
    <w:abstractNumId w:val="0"/>
  </w:num>
  <w:num w:numId="28" w16cid:durableId="664749836">
    <w:abstractNumId w:val="37"/>
  </w:num>
  <w:num w:numId="29" w16cid:durableId="1890140443">
    <w:abstractNumId w:val="13"/>
  </w:num>
  <w:num w:numId="30" w16cid:durableId="946156410">
    <w:abstractNumId w:val="10"/>
  </w:num>
  <w:num w:numId="31" w16cid:durableId="1018652928">
    <w:abstractNumId w:val="26"/>
  </w:num>
  <w:num w:numId="32" w16cid:durableId="1403330724">
    <w:abstractNumId w:val="38"/>
  </w:num>
  <w:num w:numId="33" w16cid:durableId="1002506525">
    <w:abstractNumId w:val="41"/>
  </w:num>
  <w:num w:numId="34" w16cid:durableId="2118332760">
    <w:abstractNumId w:val="50"/>
  </w:num>
  <w:num w:numId="35" w16cid:durableId="577441594">
    <w:abstractNumId w:val="21"/>
  </w:num>
  <w:num w:numId="36" w16cid:durableId="1649285909">
    <w:abstractNumId w:val="54"/>
  </w:num>
  <w:num w:numId="37" w16cid:durableId="735974074">
    <w:abstractNumId w:val="32"/>
  </w:num>
  <w:num w:numId="38" w16cid:durableId="1808619599">
    <w:abstractNumId w:val="39"/>
  </w:num>
  <w:num w:numId="39" w16cid:durableId="1017195867">
    <w:abstractNumId w:val="14"/>
  </w:num>
  <w:num w:numId="40" w16cid:durableId="1632710223">
    <w:abstractNumId w:val="58"/>
  </w:num>
  <w:num w:numId="41" w16cid:durableId="1850169593">
    <w:abstractNumId w:val="74"/>
  </w:num>
  <w:num w:numId="42" w16cid:durableId="690835492">
    <w:abstractNumId w:val="40"/>
  </w:num>
  <w:num w:numId="43" w16cid:durableId="607930423">
    <w:abstractNumId w:val="30"/>
  </w:num>
  <w:num w:numId="44" w16cid:durableId="534118767">
    <w:abstractNumId w:val="63"/>
  </w:num>
  <w:num w:numId="45" w16cid:durableId="1356737568">
    <w:abstractNumId w:val="66"/>
  </w:num>
  <w:num w:numId="46" w16cid:durableId="1843351435">
    <w:abstractNumId w:val="57"/>
  </w:num>
  <w:num w:numId="47" w16cid:durableId="1091701530">
    <w:abstractNumId w:val="42"/>
  </w:num>
  <w:num w:numId="48" w16cid:durableId="1567378728">
    <w:abstractNumId w:val="27"/>
  </w:num>
  <w:num w:numId="49" w16cid:durableId="489831526">
    <w:abstractNumId w:val="28"/>
  </w:num>
  <w:num w:numId="50" w16cid:durableId="2029792148">
    <w:abstractNumId w:val="36"/>
  </w:num>
  <w:num w:numId="51" w16cid:durableId="1677223504">
    <w:abstractNumId w:val="33"/>
  </w:num>
  <w:num w:numId="52" w16cid:durableId="1980957899">
    <w:abstractNumId w:val="56"/>
  </w:num>
  <w:num w:numId="53" w16cid:durableId="182869159">
    <w:abstractNumId w:val="43"/>
  </w:num>
  <w:num w:numId="54" w16cid:durableId="950697755">
    <w:abstractNumId w:val="18"/>
  </w:num>
  <w:num w:numId="55" w16cid:durableId="727194805">
    <w:abstractNumId w:val="47"/>
  </w:num>
  <w:num w:numId="56" w16cid:durableId="649753179">
    <w:abstractNumId w:val="20"/>
  </w:num>
  <w:num w:numId="57" w16cid:durableId="747381652">
    <w:abstractNumId w:val="48"/>
  </w:num>
  <w:num w:numId="58" w16cid:durableId="97795735">
    <w:abstractNumId w:val="55"/>
  </w:num>
  <w:num w:numId="59" w16cid:durableId="1406226635">
    <w:abstractNumId w:val="73"/>
  </w:num>
  <w:num w:numId="60" w16cid:durableId="625699169">
    <w:abstractNumId w:val="35"/>
  </w:num>
  <w:num w:numId="61" w16cid:durableId="1104836939">
    <w:abstractNumId w:val="12"/>
  </w:num>
  <w:num w:numId="62" w16cid:durableId="2081514935">
    <w:abstractNumId w:val="46"/>
  </w:num>
  <w:num w:numId="63" w16cid:durableId="881595702">
    <w:abstractNumId w:val="9"/>
  </w:num>
  <w:num w:numId="64" w16cid:durableId="512572037">
    <w:abstractNumId w:val="5"/>
  </w:num>
  <w:num w:numId="65" w16cid:durableId="1516336784">
    <w:abstractNumId w:val="4"/>
  </w:num>
  <w:num w:numId="66" w16cid:durableId="55471929">
    <w:abstractNumId w:val="52"/>
  </w:num>
  <w:num w:numId="67" w16cid:durableId="2026512001">
    <w:abstractNumId w:val="19"/>
  </w:num>
  <w:num w:numId="68" w16cid:durableId="316615112">
    <w:abstractNumId w:val="75"/>
  </w:num>
  <w:num w:numId="69" w16cid:durableId="2096855359">
    <w:abstractNumId w:val="69"/>
  </w:num>
  <w:num w:numId="70" w16cid:durableId="802235154">
    <w:abstractNumId w:val="51"/>
  </w:num>
  <w:num w:numId="71" w16cid:durableId="1877499344">
    <w:abstractNumId w:val="11"/>
  </w:num>
  <w:num w:numId="72" w16cid:durableId="1864632878">
    <w:abstractNumId w:val="61"/>
  </w:num>
  <w:num w:numId="73" w16cid:durableId="1702392086">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DAA"/>
    <w:rsid w:val="00035F9A"/>
    <w:rsid w:val="00040246"/>
    <w:rsid w:val="00041BD6"/>
    <w:rsid w:val="0004497E"/>
    <w:rsid w:val="00045C36"/>
    <w:rsid w:val="0004768C"/>
    <w:rsid w:val="00047C81"/>
    <w:rsid w:val="00051898"/>
    <w:rsid w:val="00052CAA"/>
    <w:rsid w:val="000541FB"/>
    <w:rsid w:val="00054562"/>
    <w:rsid w:val="00057726"/>
    <w:rsid w:val="0006097C"/>
    <w:rsid w:val="00063485"/>
    <w:rsid w:val="00063798"/>
    <w:rsid w:val="00067F19"/>
    <w:rsid w:val="0007320B"/>
    <w:rsid w:val="00075953"/>
    <w:rsid w:val="0008301A"/>
    <w:rsid w:val="00084AE1"/>
    <w:rsid w:val="000958CF"/>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E7B39"/>
    <w:rsid w:val="000F0AFC"/>
    <w:rsid w:val="000F2FD5"/>
    <w:rsid w:val="000F49C3"/>
    <w:rsid w:val="000F4D08"/>
    <w:rsid w:val="00101E15"/>
    <w:rsid w:val="001027B4"/>
    <w:rsid w:val="0010338B"/>
    <w:rsid w:val="00103D76"/>
    <w:rsid w:val="00107E1A"/>
    <w:rsid w:val="00114793"/>
    <w:rsid w:val="00117138"/>
    <w:rsid w:val="001239BF"/>
    <w:rsid w:val="00137940"/>
    <w:rsid w:val="00137BDE"/>
    <w:rsid w:val="00140917"/>
    <w:rsid w:val="00140A28"/>
    <w:rsid w:val="00142ABD"/>
    <w:rsid w:val="001506A0"/>
    <w:rsid w:val="00153BBB"/>
    <w:rsid w:val="00160EBC"/>
    <w:rsid w:val="00167370"/>
    <w:rsid w:val="00171864"/>
    <w:rsid w:val="00173805"/>
    <w:rsid w:val="00174977"/>
    <w:rsid w:val="001808F0"/>
    <w:rsid w:val="00180FA4"/>
    <w:rsid w:val="00182038"/>
    <w:rsid w:val="00192D9D"/>
    <w:rsid w:val="00193051"/>
    <w:rsid w:val="001A3282"/>
    <w:rsid w:val="001B15B0"/>
    <w:rsid w:val="001B1E30"/>
    <w:rsid w:val="001B3A45"/>
    <w:rsid w:val="001B4DF2"/>
    <w:rsid w:val="001B56A9"/>
    <w:rsid w:val="001C240C"/>
    <w:rsid w:val="001C2EE5"/>
    <w:rsid w:val="001C55F1"/>
    <w:rsid w:val="001C5C63"/>
    <w:rsid w:val="001C6821"/>
    <w:rsid w:val="001D4512"/>
    <w:rsid w:val="001D73C6"/>
    <w:rsid w:val="001D7786"/>
    <w:rsid w:val="001D7BD7"/>
    <w:rsid w:val="001E22DC"/>
    <w:rsid w:val="001E238D"/>
    <w:rsid w:val="001E6628"/>
    <w:rsid w:val="001F72F2"/>
    <w:rsid w:val="00203BFA"/>
    <w:rsid w:val="00206290"/>
    <w:rsid w:val="00210B4F"/>
    <w:rsid w:val="0021568F"/>
    <w:rsid w:val="00216369"/>
    <w:rsid w:val="00217066"/>
    <w:rsid w:val="00217260"/>
    <w:rsid w:val="00222186"/>
    <w:rsid w:val="00223C36"/>
    <w:rsid w:val="002261E0"/>
    <w:rsid w:val="00230ABB"/>
    <w:rsid w:val="00237ADA"/>
    <w:rsid w:val="00240501"/>
    <w:rsid w:val="00243B52"/>
    <w:rsid w:val="002505B4"/>
    <w:rsid w:val="0025458A"/>
    <w:rsid w:val="0025762E"/>
    <w:rsid w:val="00257E88"/>
    <w:rsid w:val="00262D71"/>
    <w:rsid w:val="00263EE5"/>
    <w:rsid w:val="00264A52"/>
    <w:rsid w:val="0026730F"/>
    <w:rsid w:val="00267604"/>
    <w:rsid w:val="00267A02"/>
    <w:rsid w:val="00272EB6"/>
    <w:rsid w:val="00274BE9"/>
    <w:rsid w:val="0027682B"/>
    <w:rsid w:val="00285FC1"/>
    <w:rsid w:val="00290F77"/>
    <w:rsid w:val="002955BE"/>
    <w:rsid w:val="002A164C"/>
    <w:rsid w:val="002A5B96"/>
    <w:rsid w:val="002A68D7"/>
    <w:rsid w:val="002B130F"/>
    <w:rsid w:val="002B4D48"/>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26E7"/>
    <w:rsid w:val="0031674F"/>
    <w:rsid w:val="00316CD5"/>
    <w:rsid w:val="00323518"/>
    <w:rsid w:val="003239C0"/>
    <w:rsid w:val="00323F7D"/>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0F21"/>
    <w:rsid w:val="00381D47"/>
    <w:rsid w:val="00385303"/>
    <w:rsid w:val="00386B55"/>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2E40"/>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28A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4D07"/>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4F786B"/>
    <w:rsid w:val="005025A0"/>
    <w:rsid w:val="00503531"/>
    <w:rsid w:val="00506CDC"/>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59CA"/>
    <w:rsid w:val="00576734"/>
    <w:rsid w:val="00576DB4"/>
    <w:rsid w:val="00582BBF"/>
    <w:rsid w:val="0058333C"/>
    <w:rsid w:val="005848D9"/>
    <w:rsid w:val="0058688E"/>
    <w:rsid w:val="00586B11"/>
    <w:rsid w:val="00591324"/>
    <w:rsid w:val="00593E0C"/>
    <w:rsid w:val="00596CB6"/>
    <w:rsid w:val="005A19CA"/>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545F"/>
    <w:rsid w:val="006A79C0"/>
    <w:rsid w:val="006A7B58"/>
    <w:rsid w:val="006B31D9"/>
    <w:rsid w:val="006B50BC"/>
    <w:rsid w:val="006B53E9"/>
    <w:rsid w:val="006B6A76"/>
    <w:rsid w:val="006C04D5"/>
    <w:rsid w:val="006C3813"/>
    <w:rsid w:val="006D23A1"/>
    <w:rsid w:val="006D2DA8"/>
    <w:rsid w:val="006D6540"/>
    <w:rsid w:val="006E6BEE"/>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37A86"/>
    <w:rsid w:val="00741649"/>
    <w:rsid w:val="0074511A"/>
    <w:rsid w:val="00750838"/>
    <w:rsid w:val="00750C91"/>
    <w:rsid w:val="00756732"/>
    <w:rsid w:val="00761BF9"/>
    <w:rsid w:val="007647EC"/>
    <w:rsid w:val="007676B7"/>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31B5"/>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04BD"/>
    <w:rsid w:val="00831EA6"/>
    <w:rsid w:val="00832B57"/>
    <w:rsid w:val="008365E9"/>
    <w:rsid w:val="008372C7"/>
    <w:rsid w:val="00837976"/>
    <w:rsid w:val="008523A0"/>
    <w:rsid w:val="00853072"/>
    <w:rsid w:val="00855A04"/>
    <w:rsid w:val="00855B90"/>
    <w:rsid w:val="00860A46"/>
    <w:rsid w:val="00861D8A"/>
    <w:rsid w:val="008645D2"/>
    <w:rsid w:val="008777D6"/>
    <w:rsid w:val="0088275A"/>
    <w:rsid w:val="00885D8C"/>
    <w:rsid w:val="00886492"/>
    <w:rsid w:val="00894BA1"/>
    <w:rsid w:val="008954C0"/>
    <w:rsid w:val="00895B37"/>
    <w:rsid w:val="00895CFA"/>
    <w:rsid w:val="00896443"/>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09FE"/>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493E"/>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4FF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180F"/>
    <w:rsid w:val="00AC29DB"/>
    <w:rsid w:val="00AC4547"/>
    <w:rsid w:val="00AC6EAF"/>
    <w:rsid w:val="00AC7C5E"/>
    <w:rsid w:val="00AD2A61"/>
    <w:rsid w:val="00AD2E89"/>
    <w:rsid w:val="00AD7C80"/>
    <w:rsid w:val="00AD7E13"/>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520B"/>
    <w:rsid w:val="00B37506"/>
    <w:rsid w:val="00B45508"/>
    <w:rsid w:val="00B530DE"/>
    <w:rsid w:val="00B55609"/>
    <w:rsid w:val="00B574E0"/>
    <w:rsid w:val="00B61E14"/>
    <w:rsid w:val="00B66E9B"/>
    <w:rsid w:val="00B70504"/>
    <w:rsid w:val="00B70520"/>
    <w:rsid w:val="00B70FD3"/>
    <w:rsid w:val="00B710B0"/>
    <w:rsid w:val="00B71EE9"/>
    <w:rsid w:val="00B729CA"/>
    <w:rsid w:val="00B72D6A"/>
    <w:rsid w:val="00B73253"/>
    <w:rsid w:val="00B74B7D"/>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61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38A6"/>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04CE"/>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D32D8"/>
    <w:rsid w:val="00CD3E47"/>
    <w:rsid w:val="00CD5E9E"/>
    <w:rsid w:val="00CE039F"/>
    <w:rsid w:val="00CE1040"/>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04F8F"/>
    <w:rsid w:val="00E1215B"/>
    <w:rsid w:val="00E13570"/>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B61B4"/>
    <w:rsid w:val="00EC6BB4"/>
    <w:rsid w:val="00EC7F3D"/>
    <w:rsid w:val="00ED05A2"/>
    <w:rsid w:val="00ED2807"/>
    <w:rsid w:val="00ED2839"/>
    <w:rsid w:val="00ED3F95"/>
    <w:rsid w:val="00ED49FA"/>
    <w:rsid w:val="00ED4CB2"/>
    <w:rsid w:val="00ED71D9"/>
    <w:rsid w:val="00EE2FC9"/>
    <w:rsid w:val="00EE591D"/>
    <w:rsid w:val="00EE7BCC"/>
    <w:rsid w:val="00EF07AC"/>
    <w:rsid w:val="00EF0C4D"/>
    <w:rsid w:val="00EF2C4A"/>
    <w:rsid w:val="00EF7B9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3A50"/>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Preambuła,normalny tekst,L1,Akapit z listą5,BulletC,Obiekt,List Paragraph1,Wyliczanie,Akapit z listą3,Akapit z listą31,Podsis rysunku"/>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Preambuła Znak,normalny tekst Znak,L1 Znak,Akapit z listą5 Znak,BulletC Znak,Obiekt Znak,List Paragraph1 Znak,Wyliczanie Znak,Akapit z listą3 Znak,Akapit z listą31 Znak,Podsis rysunku Znak"/>
    <w:link w:val="Akapitzlist"/>
    <w:uiPriority w:val="34"/>
    <w:qFormat/>
    <w:rsid w:val="00487BD1"/>
    <w:rPr>
      <w:sz w:val="24"/>
    </w:rPr>
  </w:style>
  <w:style w:type="paragraph" w:styleId="Poprawka">
    <w:name w:val="Revision"/>
    <w:hidden/>
    <w:uiPriority w:val="99"/>
    <w:semiHidden/>
    <w:rsid w:val="001B4DF2"/>
    <w:rPr>
      <w:sz w:val="24"/>
      <w:lang w:eastAsia="pl-PL"/>
    </w:rPr>
  </w:style>
  <w:style w:type="paragraph" w:customStyle="1" w:styleId="Style7">
    <w:name w:val="Style7"/>
    <w:basedOn w:val="Normalny"/>
    <w:uiPriority w:val="99"/>
    <w:rsid w:val="00230ABB"/>
    <w:pPr>
      <w:suppressAutoHyphens w:val="0"/>
      <w:overflowPunct/>
      <w:spacing w:line="259" w:lineRule="exact"/>
      <w:ind w:hanging="350"/>
      <w:jc w:val="both"/>
      <w:textAlignment w:val="auto"/>
    </w:pPr>
    <w:rPr>
      <w:rFonts w:eastAsiaTheme="minorEastAsia"/>
      <w:szCs w:val="24"/>
    </w:rPr>
  </w:style>
  <w:style w:type="character" w:customStyle="1" w:styleId="FontStyle14">
    <w:name w:val="Font Style14"/>
    <w:basedOn w:val="Domylnaczcionkaakapitu"/>
    <w:uiPriority w:val="99"/>
    <w:rsid w:val="00230ABB"/>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1073-E667-DD49-9EFE-1AAFA020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12579</Words>
  <Characters>75474</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87878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7</cp:revision>
  <cp:lastPrinted>2022-01-24T08:13:00Z</cp:lastPrinted>
  <dcterms:created xsi:type="dcterms:W3CDTF">2023-01-26T09:07:00Z</dcterms:created>
  <dcterms:modified xsi:type="dcterms:W3CDTF">2023-03-02T10:57:00Z</dcterms:modified>
</cp:coreProperties>
</file>