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NIP/PESEL,KRS/CEiDG)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>(dalej jako: ustawa Pzp)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A351D8" w14:textId="511CEA67" w:rsidR="006025F7" w:rsidRPr="001D0B63" w:rsidRDefault="006025F7" w:rsidP="001D0B63">
      <w:pPr>
        <w:spacing w:after="0" w:line="360" w:lineRule="auto"/>
        <w:jc w:val="both"/>
        <w:rPr>
          <w:rFonts w:ascii="Arial" w:hAnsi="Arial" w:cs="Arial"/>
          <w:b/>
          <w:szCs w:val="24"/>
          <w:lang w:eastAsia="ar-SA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1D0B63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1D0B63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4EDB" w:rsidRPr="001D0B63">
        <w:rPr>
          <w:rFonts w:ascii="Arial" w:eastAsia="Calibri" w:hAnsi="Arial" w:cs="Arial"/>
          <w:b/>
          <w:color w:val="000000"/>
          <w:sz w:val="20"/>
          <w:szCs w:val="20"/>
        </w:rPr>
        <w:t>–</w:t>
      </w:r>
      <w:r w:rsidR="00FB1678" w:rsidRPr="001D0B63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bookmarkStart w:id="0" w:name="_Hlk65859110"/>
      <w:r w:rsidR="001D0B63" w:rsidRPr="001D0B63">
        <w:rPr>
          <w:rFonts w:ascii="Arial" w:hAnsi="Arial" w:cs="Arial"/>
          <w:sz w:val="20"/>
          <w:szCs w:val="20"/>
        </w:rPr>
        <w:t>„</w:t>
      </w:r>
      <w:r w:rsidR="001D0B63" w:rsidRPr="001D0B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Remont drogi powiatowej nr 3828W na odcinku Skotniki – Strugi</w:t>
      </w:r>
      <w:r w:rsidR="001D0B63" w:rsidRPr="001D0B63">
        <w:rPr>
          <w:rFonts w:ascii="Arial" w:hAnsi="Arial" w:cs="Arial"/>
          <w:b/>
          <w:bCs/>
          <w:iCs/>
          <w:sz w:val="20"/>
          <w:szCs w:val="20"/>
        </w:rPr>
        <w:t>”</w:t>
      </w:r>
      <w:bookmarkEnd w:id="0"/>
      <w:r w:rsidR="001D0B63">
        <w:rPr>
          <w:rFonts w:ascii="Arial" w:hAnsi="Arial" w:cs="Arial"/>
          <w:b/>
          <w:szCs w:val="24"/>
          <w:lang w:eastAsia="ar-SA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Pzp (podać mającą zastosowanie podstawę wykluczenia spośród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>wymienionych w art. 108 ust. 1 pkt. 1, 2, 5, 6 lub art. 109 ust. 1 pkt. 2-10 ustawy Pzp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000000" w:rsidRPr="007F2356" w:rsidRDefault="00000000">
      <w:pPr>
        <w:rPr>
          <w:rFonts w:ascii="Arial" w:hAnsi="Arial" w:cs="Arial"/>
        </w:rPr>
      </w:pPr>
    </w:p>
    <w:sectPr w:rsidR="002215D5" w:rsidRPr="007F2356" w:rsidSect="00AF69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94B3D"/>
    <w:rsid w:val="001D0B63"/>
    <w:rsid w:val="001D4EDB"/>
    <w:rsid w:val="002724EA"/>
    <w:rsid w:val="00277DF7"/>
    <w:rsid w:val="003915AF"/>
    <w:rsid w:val="003A0904"/>
    <w:rsid w:val="003B0A1C"/>
    <w:rsid w:val="0045261C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AF698B"/>
    <w:rsid w:val="00B14726"/>
    <w:rsid w:val="00C42CE6"/>
    <w:rsid w:val="00C67860"/>
    <w:rsid w:val="00D748F9"/>
    <w:rsid w:val="00DF212D"/>
    <w:rsid w:val="00E94836"/>
    <w:rsid w:val="00EA6D40"/>
    <w:rsid w:val="00F4172A"/>
    <w:rsid w:val="00F976A6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10</cp:revision>
  <dcterms:created xsi:type="dcterms:W3CDTF">2022-08-12T08:59:00Z</dcterms:created>
  <dcterms:modified xsi:type="dcterms:W3CDTF">2024-02-16T06:12:00Z</dcterms:modified>
</cp:coreProperties>
</file>