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CD59" w14:textId="751760DB" w:rsidR="006E500B" w:rsidRDefault="001771CA" w:rsidP="001771CA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1771CA">
        <w:rPr>
          <w:rFonts w:ascii="Arial Narrow" w:hAnsi="Arial Narrow"/>
          <w:b/>
          <w:sz w:val="24"/>
          <w:szCs w:val="24"/>
        </w:rPr>
        <w:t>Znak sprawy: RRG.271.7.2023</w:t>
      </w:r>
    </w:p>
    <w:p w14:paraId="42610868" w14:textId="77777777" w:rsidR="006E500B" w:rsidRDefault="006E500B" w:rsidP="006E500B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  <w:lang w:eastAsia="pl-PL"/>
        </w:rPr>
      </w:pPr>
    </w:p>
    <w:p w14:paraId="6799CE75" w14:textId="77777777" w:rsidR="006E500B" w:rsidRPr="006E500B" w:rsidRDefault="006E500B" w:rsidP="006E500B">
      <w:pPr>
        <w:pStyle w:val="Tekstpodstawowy21"/>
        <w:snapToGrid w:val="0"/>
        <w:spacing w:line="276" w:lineRule="auto"/>
        <w:rPr>
          <w:rFonts w:ascii="Arial Narrow" w:hAnsi="Arial Narrow"/>
          <w:sz w:val="32"/>
          <w:szCs w:val="32"/>
          <w:lang w:eastAsia="pl-PL"/>
        </w:rPr>
      </w:pPr>
    </w:p>
    <w:p w14:paraId="68A960FB" w14:textId="1F8C620A" w:rsidR="006E500B" w:rsidRPr="006E500B" w:rsidRDefault="006E500B" w:rsidP="006E500B">
      <w:pPr>
        <w:pStyle w:val="Tekstpodstawowy21"/>
        <w:snapToGrid w:val="0"/>
        <w:spacing w:line="276" w:lineRule="auto"/>
        <w:rPr>
          <w:rFonts w:ascii="Arial Narrow" w:hAnsi="Arial Narrow"/>
          <w:sz w:val="32"/>
          <w:szCs w:val="32"/>
          <w:lang w:eastAsia="pl-PL"/>
        </w:rPr>
      </w:pPr>
      <w:r w:rsidRPr="006E500B">
        <w:rPr>
          <w:rFonts w:ascii="Arial Narrow" w:hAnsi="Arial Narrow"/>
          <w:sz w:val="32"/>
          <w:szCs w:val="32"/>
          <w:lang w:eastAsia="pl-PL"/>
        </w:rPr>
        <w:t>Zakup samochodu skrzyniowego z HDS w ramach przedsięwzięcia „Rozwój istniejącego systemu gospodarowania odpadami komunalnymi w Gminie Tuliszków”</w:t>
      </w:r>
    </w:p>
    <w:p w14:paraId="44FA67CE" w14:textId="77777777" w:rsidR="006E500B" w:rsidRPr="00106AC8" w:rsidRDefault="006E500B" w:rsidP="006E500B">
      <w:pPr>
        <w:spacing w:line="48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56D35E2" w14:textId="18346BDD" w:rsidR="006E500B" w:rsidRDefault="006E500B" w:rsidP="006E500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iCs/>
          <w:sz w:val="24"/>
          <w:szCs w:val="24"/>
        </w:rPr>
      </w:pPr>
      <w:r w:rsidRPr="00137D2F">
        <w:rPr>
          <w:rFonts w:ascii="Arial Narrow" w:hAnsi="Arial Narrow"/>
          <w:iCs/>
          <w:sz w:val="24"/>
          <w:szCs w:val="24"/>
        </w:rPr>
        <w:t xml:space="preserve">Przedmiotem zamówienia jest </w:t>
      </w:r>
      <w:r w:rsidR="003B4D37">
        <w:rPr>
          <w:rFonts w:ascii="Arial Narrow" w:hAnsi="Arial Narrow"/>
          <w:iCs/>
          <w:sz w:val="24"/>
          <w:szCs w:val="24"/>
        </w:rPr>
        <w:t>zakup</w:t>
      </w:r>
      <w:r w:rsidRPr="00137D2F">
        <w:rPr>
          <w:rFonts w:ascii="Arial Narrow" w:hAnsi="Arial Narrow"/>
          <w:iCs/>
          <w:sz w:val="24"/>
          <w:szCs w:val="24"/>
        </w:rPr>
        <w:t xml:space="preserve"> i dostawa fabrycznie nowego samochodu ciężarowego – wywrotki z hydraulicznym dźwigiem samochodowym (HDS) oraz zabudową techniczną i wyposażeniem</w:t>
      </w:r>
      <w:r>
        <w:rPr>
          <w:rFonts w:ascii="Arial Narrow" w:hAnsi="Arial Narrow"/>
          <w:iCs/>
          <w:sz w:val="24"/>
          <w:szCs w:val="24"/>
        </w:rPr>
        <w:t xml:space="preserve"> zwanego dalej ‘Pojazdem”</w:t>
      </w:r>
    </w:p>
    <w:p w14:paraId="59B8F618" w14:textId="60A5FD56" w:rsidR="006E500B" w:rsidRPr="00137D2F" w:rsidRDefault="006E500B" w:rsidP="006E500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iCs/>
          <w:sz w:val="24"/>
          <w:szCs w:val="24"/>
        </w:rPr>
      </w:pPr>
      <w:r w:rsidRPr="00137D2F">
        <w:rPr>
          <w:rFonts w:ascii="Arial Narrow" w:hAnsi="Arial Narrow"/>
          <w:iCs/>
          <w:sz w:val="24"/>
          <w:szCs w:val="24"/>
        </w:rPr>
        <w:t xml:space="preserve">Pojazd </w:t>
      </w:r>
      <w:r w:rsidR="003B4D37">
        <w:rPr>
          <w:rFonts w:ascii="Arial Narrow" w:hAnsi="Arial Narrow"/>
          <w:iCs/>
          <w:sz w:val="24"/>
          <w:szCs w:val="24"/>
        </w:rPr>
        <w:t xml:space="preserve">musi być </w:t>
      </w:r>
      <w:r w:rsidRPr="00137D2F">
        <w:rPr>
          <w:rFonts w:ascii="Arial Narrow" w:hAnsi="Arial Narrow"/>
          <w:iCs/>
          <w:sz w:val="24"/>
          <w:szCs w:val="24"/>
        </w:rPr>
        <w:t xml:space="preserve">fabrycznie nowy, nieużywany, niepoddany żadnym naprawom, wolny od wad, w pełni sprawny, odpowiadający obowiązującym standardom jakościowym i technicznym, nieobciążony żadnymi prawami na rzecz osób trzecich, pochodzący z oficjalnego kanału sprzedaży, niepochodzący z ekspozycji, </w:t>
      </w:r>
      <w:r>
        <w:rPr>
          <w:rFonts w:ascii="Arial Narrow" w:hAnsi="Arial Narrow"/>
          <w:iCs/>
          <w:sz w:val="24"/>
          <w:szCs w:val="24"/>
        </w:rPr>
        <w:br/>
      </w:r>
      <w:r w:rsidRPr="00137D2F">
        <w:rPr>
          <w:rFonts w:ascii="Arial Narrow" w:hAnsi="Arial Narrow"/>
          <w:iCs/>
          <w:sz w:val="24"/>
          <w:szCs w:val="24"/>
        </w:rPr>
        <w:t xml:space="preserve">nieużytkowany jako  samochód zastępczy,  gotowy do pracy bez konieczności dodatkowych zakupów czy inwestycji. </w:t>
      </w:r>
    </w:p>
    <w:p w14:paraId="27C5CC24" w14:textId="77777777" w:rsidR="006E500B" w:rsidRDefault="006E500B" w:rsidP="006E500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iCs/>
          <w:sz w:val="24"/>
          <w:szCs w:val="24"/>
        </w:rPr>
      </w:pPr>
      <w:r w:rsidRPr="005368D2">
        <w:rPr>
          <w:rFonts w:ascii="Arial Narrow" w:hAnsi="Arial Narrow"/>
          <w:iCs/>
          <w:sz w:val="24"/>
          <w:szCs w:val="24"/>
        </w:rPr>
        <w:t>Pojazd musi spełni</w:t>
      </w:r>
      <w:r>
        <w:rPr>
          <w:rFonts w:ascii="Arial Narrow" w:hAnsi="Arial Narrow"/>
          <w:iCs/>
          <w:sz w:val="24"/>
          <w:szCs w:val="24"/>
        </w:rPr>
        <w:t>ać</w:t>
      </w:r>
      <w:r w:rsidRPr="005368D2">
        <w:rPr>
          <w:rFonts w:ascii="Arial Narrow" w:hAnsi="Arial Narrow"/>
          <w:iCs/>
          <w:sz w:val="24"/>
          <w:szCs w:val="24"/>
        </w:rPr>
        <w:t xml:space="preserve"> wszelkie wymagania wynikające z przepisów prawa, w szczególności musi odpowiadać wszelkim warunkom technicznym jak również warunkom dopuszczenia do ruchu drogowego oraz poruszania się w ruchu drogowym obwiązującym w Polsce, wynikającym z przepisów ustawy z dnia 20 czerwca 1997 Prawo o ruchu drogowym. </w:t>
      </w:r>
    </w:p>
    <w:p w14:paraId="6A353740" w14:textId="7B2630A9" w:rsidR="006E500B" w:rsidRPr="00106AC8" w:rsidRDefault="006E500B" w:rsidP="006E500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06AC8">
        <w:rPr>
          <w:rFonts w:ascii="Arial Narrow" w:hAnsi="Arial Narrow"/>
          <w:sz w:val="24"/>
          <w:szCs w:val="24"/>
        </w:rPr>
        <w:t xml:space="preserve">Pojazd </w:t>
      </w:r>
      <w:r>
        <w:rPr>
          <w:rFonts w:ascii="Arial Narrow" w:hAnsi="Arial Narrow"/>
          <w:sz w:val="24"/>
          <w:szCs w:val="24"/>
        </w:rPr>
        <w:t>musi posiadać świadectw</w:t>
      </w:r>
      <w:r w:rsidR="003B4D3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homologacji oraz</w:t>
      </w:r>
      <w:r w:rsidRPr="00106AC8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wszelkie wymagane przepisami prawa</w:t>
      </w:r>
      <w:r w:rsidRPr="00106AC8">
        <w:rPr>
          <w:rFonts w:ascii="Arial Narrow" w:hAnsi="Arial Narrow"/>
          <w:sz w:val="24"/>
          <w:szCs w:val="24"/>
        </w:rPr>
        <w:t xml:space="preserve"> dokumenty</w:t>
      </w:r>
      <w:r>
        <w:rPr>
          <w:rFonts w:ascii="Arial Narrow" w:hAnsi="Arial Narrow"/>
          <w:sz w:val="24"/>
          <w:szCs w:val="24"/>
        </w:rPr>
        <w:t xml:space="preserve"> na kompletny pojazd</w:t>
      </w:r>
      <w:r w:rsidRPr="00106AC8">
        <w:rPr>
          <w:rFonts w:ascii="Arial Narrow" w:hAnsi="Arial Narrow"/>
          <w:sz w:val="24"/>
          <w:szCs w:val="24"/>
        </w:rPr>
        <w:t xml:space="preserve"> dopuszczające pojazd do ruchu drogowego na terenie kraju oraz spełniać wymagania obowiązujących na terenie Polski i dotyczących dopuszczenia pojazdów do ruchu drogowego aktów prawnych. </w:t>
      </w:r>
    </w:p>
    <w:p w14:paraId="522AA852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66C2345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E3015B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42B5F26" w14:textId="24DE0559" w:rsidR="00322A8F" w:rsidRDefault="00322A8F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06AC8">
        <w:rPr>
          <w:rFonts w:ascii="Arial Narrow" w:hAnsi="Arial Narrow"/>
          <w:b/>
          <w:sz w:val="24"/>
          <w:szCs w:val="24"/>
        </w:rPr>
        <w:lastRenderedPageBreak/>
        <w:t>WYMAGANIA MINIMALNE ZAMAWIAJĄCEGO</w:t>
      </w:r>
    </w:p>
    <w:p w14:paraId="1AC84F4B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5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80"/>
        <w:gridCol w:w="493"/>
        <w:gridCol w:w="5398"/>
        <w:gridCol w:w="7249"/>
      </w:tblGrid>
      <w:tr w:rsidR="006E500B" w14:paraId="5C1CE219" w14:textId="0C58203C" w:rsidTr="006E500B">
        <w:trPr>
          <w:cantSplit/>
          <w:trHeight w:val="142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16BC13" w14:textId="77777777" w:rsidR="00FF0ACE" w:rsidRDefault="00FF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96E71" w14:textId="77777777" w:rsidR="00FF0ACE" w:rsidRDefault="00FF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D96AD" w14:textId="77777777" w:rsidR="00FF0ACE" w:rsidRDefault="00FF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4577B" w14:textId="68EEB333" w:rsidR="006E500B" w:rsidRPr="00FF0ACE" w:rsidRDefault="006E5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0ACE">
              <w:rPr>
                <w:rFonts w:ascii="Arial" w:hAnsi="Arial" w:cs="Arial"/>
                <w:b/>
                <w:sz w:val="24"/>
                <w:szCs w:val="24"/>
              </w:rPr>
              <w:t>Parametry techniczne wymagane przez Zamawiającego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543BC" w14:textId="62A2CC03" w:rsidR="006E500B" w:rsidRPr="00FF0ACE" w:rsidRDefault="006E500B" w:rsidP="00FF0ACE">
            <w:pPr>
              <w:snapToGrid w:val="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F0ACE">
              <w:rPr>
                <w:rFonts w:ascii="Arial Narrow" w:hAnsi="Arial Narrow"/>
                <w:b/>
                <w:sz w:val="24"/>
                <w:szCs w:val="24"/>
                <w:u w:val="single"/>
              </w:rPr>
              <w:t>Opis oferowanego pojazdu zgodnie z wymaganiami Zamawiającego</w:t>
            </w:r>
          </w:p>
          <w:p w14:paraId="2BD957DE" w14:textId="41095C77" w:rsidR="006E500B" w:rsidRDefault="006E500B" w:rsidP="00FF0A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Kolumnę</w:t>
            </w:r>
            <w:r w:rsidR="00FF0ACE"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 xml:space="preserve"> nr 2</w:t>
            </w: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 xml:space="preserve">  wypełnia Wykonawca.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Wypełnienie kolumny</w:t>
            </w:r>
            <w:r w:rsidR="00FF0ACE">
              <w:rPr>
                <w:rFonts w:ascii="Arial Narrow" w:hAnsi="Arial Narrow"/>
                <w:b/>
                <w:sz w:val="24"/>
                <w:szCs w:val="24"/>
              </w:rPr>
              <w:t xml:space="preserve"> nr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F0ACE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stanowi potwierdzenie zgodności </w:t>
            </w:r>
            <w:r w:rsidR="00FF0ACE">
              <w:rPr>
                <w:rFonts w:ascii="Arial Narrow" w:hAnsi="Arial Narrow"/>
                <w:b/>
                <w:sz w:val="24"/>
                <w:szCs w:val="24"/>
              </w:rPr>
              <w:t>parametrów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z wymogami Zamawiającego. </w:t>
            </w: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 xml:space="preserve">Wykonawca jest zobowiązany w kolumnie nr </w:t>
            </w:r>
            <w:r w:rsidR="00FF0ACE"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2</w:t>
            </w: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 xml:space="preserve"> odnieść się do każdego parametru określonego w wymaganiach  Zamawiającego tj. szczegółowo opisać w kolumnie nr </w:t>
            </w:r>
            <w:r w:rsidR="00FF0ACE"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2</w:t>
            </w: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 xml:space="preserve">, jakie są parametry proponowane przez Wykonawcę ( w odniesieniu do parametrów, jakie Zamawiający określił w kolumnie nr </w:t>
            </w:r>
            <w:r w:rsidR="00FF0ACE"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1</w:t>
            </w:r>
            <w:r w:rsidRPr="00FF0AC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).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  W przypadku, gdy Wykonawca w którejkolwiek z pozycji  nie potwierdzi wymaganych parametrów  lub zaoferuje niższe wartości niż</w:t>
            </w:r>
            <w:r w:rsidR="00682A4E">
              <w:rPr>
                <w:rFonts w:ascii="Arial Narrow" w:hAnsi="Arial Narrow"/>
                <w:b/>
                <w:sz w:val="24"/>
                <w:szCs w:val="24"/>
              </w:rPr>
              <w:t xml:space="preserve"> minimalne</w:t>
            </w:r>
            <w:r w:rsidRPr="006E500B">
              <w:rPr>
                <w:rFonts w:ascii="Arial Narrow" w:hAnsi="Arial Narrow"/>
                <w:b/>
                <w:sz w:val="24"/>
                <w:szCs w:val="24"/>
              </w:rPr>
              <w:t xml:space="preserve"> wymagane przez Zamawiającego jego oferta zostanie odrzucona, gdyż jej treść jest niezgodna z warunkami zamówienia (art. 226 ust 1 pkt 5 ustawy PZP ).</w:t>
            </w:r>
          </w:p>
        </w:tc>
      </w:tr>
      <w:tr w:rsidR="00FF0ACE" w14:paraId="50505CD1" w14:textId="77777777" w:rsidTr="00FF0ACE">
        <w:trPr>
          <w:cantSplit/>
          <w:trHeight w:val="18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D950" w14:textId="3508F356" w:rsidR="00FF0ACE" w:rsidRPr="00FF0ACE" w:rsidRDefault="00FF0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ACE">
              <w:rPr>
                <w:rFonts w:ascii="Arial" w:hAnsi="Arial" w:cs="Arial"/>
                <w:b/>
                <w:sz w:val="20"/>
                <w:szCs w:val="20"/>
              </w:rPr>
              <w:t>Kolumna nr 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A3A9" w14:textId="52F1E07B" w:rsidR="00FF0ACE" w:rsidRPr="00FF0ACE" w:rsidRDefault="00FF0ACE" w:rsidP="006E500B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0ACE">
              <w:rPr>
                <w:rFonts w:ascii="Arial Narrow" w:hAnsi="Arial Narrow"/>
                <w:b/>
                <w:sz w:val="24"/>
                <w:szCs w:val="24"/>
              </w:rPr>
              <w:t>Kolumna nr 2</w:t>
            </w:r>
          </w:p>
        </w:tc>
      </w:tr>
      <w:tr w:rsidR="00962CEC" w14:paraId="2ECBD4AA" w14:textId="77777777" w:rsidTr="00FF0ACE">
        <w:trPr>
          <w:cantSplit/>
          <w:trHeight w:val="18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8CAE" w14:textId="561783B1" w:rsidR="00962CEC" w:rsidRPr="00962CEC" w:rsidRDefault="00962CEC" w:rsidP="00962CEC">
            <w:pPr>
              <w:tabs>
                <w:tab w:val="left" w:pos="271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CE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Samochód ciężarow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</w:t>
            </w:r>
            <w:r w:rsidRPr="00962CE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wywrotka z hydraulicznym dźwigiem samochodowym (HDS) – W kolumnie nr 2 należy wskazać markę i model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4AF9" w14:textId="0BAE5095" w:rsidR="00962CEC" w:rsidRDefault="00962CEC" w:rsidP="00962CEC">
            <w:pPr>
              <w:tabs>
                <w:tab w:val="center" w:pos="3554"/>
                <w:tab w:val="left" w:pos="5248"/>
              </w:tabs>
              <w:snapToGri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Podwozie: (marka, model):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7C539D70" w14:textId="0325CDDE" w:rsidR="00962CEC" w:rsidRPr="00FF0ACE" w:rsidRDefault="00962CEC" w:rsidP="00962CEC">
            <w:pPr>
              <w:tabs>
                <w:tab w:val="center" w:pos="3554"/>
                <w:tab w:val="left" w:pos="5248"/>
              </w:tabs>
              <w:snapToGri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HDS: (marka, model)</w:t>
            </w:r>
            <w:r w:rsidR="003B4D37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500B" w14:paraId="2C3D432A" w14:textId="4C0CB0B8" w:rsidTr="00FF0ACE">
        <w:trPr>
          <w:cantSplit/>
          <w:trHeight w:val="71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1ABFCF" w14:textId="77777777" w:rsidR="006E500B" w:rsidRDefault="006E50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PODWOZIE SAMOCHODOWE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47137" w14:textId="07D8FAF1" w:rsidR="006E500B" w:rsidRDefault="00962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PODWOZIE SAMOCHODOWE</w:t>
            </w:r>
          </w:p>
        </w:tc>
      </w:tr>
      <w:tr w:rsidR="006E500B" w14:paraId="7D95DD65" w14:textId="5FD813CF" w:rsidTr="00FF0ACE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695D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D16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08D7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B50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77E7D70" w14:textId="73F69A93" w:rsidTr="00FF0ACE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5BDB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DD9D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Dopuszczalna masa całkowita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B004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6,5 do 7,5 t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5D3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16E2919A" w14:textId="2941A333" w:rsidTr="00FF0ACE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8C8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3DAD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Silnik wysokoprężny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FAB4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Moc min. 120kW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34F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041B8631" w14:textId="706BE7FC" w:rsidTr="00FF0ACE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7BFE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77D8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Norma emisji spalin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78A0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EURO VI 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A07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38BA97C7" w14:textId="4C1AB592" w:rsidTr="00FF0ACE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C737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5268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Rodzaj paliwa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6048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diesel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296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38F3C44C" w14:textId="209CC873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7D2A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A639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Skrzynia biegów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BD1C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manualna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318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11B4E79D" w14:textId="3CD177FB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CA5E" w14:textId="04E8775F" w:rsidR="006E500B" w:rsidRDefault="00B1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6E50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774" w14:textId="77777777" w:rsidR="006E500B" w:rsidRDefault="006E500B">
            <w:pPr>
              <w:pStyle w:val="Tekstkomentarza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Zawieszenie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FF24" w14:textId="77777777" w:rsidR="006E500B" w:rsidRDefault="006E500B">
            <w:pPr>
              <w:pStyle w:val="Tekstkomentarza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Mechaniczne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DF0" w14:textId="77777777" w:rsidR="006E500B" w:rsidRDefault="006E500B">
            <w:pPr>
              <w:pStyle w:val="Tekstkomentarza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500B" w14:paraId="0E863C9A" w14:textId="2A276D4A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3C36" w14:textId="36EA1CAD" w:rsidR="006E500B" w:rsidRDefault="00B1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50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D14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C9A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Lewostronny ze wspomaganiem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633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6AB259DA" w14:textId="076135F6" w:rsidTr="00FF0ACE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C74" w14:textId="210115D5" w:rsidR="006E500B" w:rsidRDefault="00B1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E50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3F0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Ogumienie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2370" w14:textId="77777777" w:rsidR="00B160BC" w:rsidRDefault="006E500B" w:rsidP="00B160BC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BC">
              <w:rPr>
                <w:rFonts w:ascii="Arial" w:hAnsi="Arial" w:cs="Arial"/>
                <w:sz w:val="20"/>
                <w:szCs w:val="20"/>
              </w:rPr>
              <w:t>Wielosezonowe lub komplet opon letnich i zimowych</w:t>
            </w:r>
            <w:r w:rsidR="00B160BC" w:rsidRPr="00B160B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A590D8" w14:textId="27D1FD38" w:rsidR="006E500B" w:rsidRPr="00B160BC" w:rsidRDefault="006E500B" w:rsidP="00B160BC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BC">
              <w:rPr>
                <w:rFonts w:ascii="Arial" w:hAnsi="Arial" w:cs="Arial"/>
                <w:sz w:val="20"/>
                <w:szCs w:val="20"/>
              </w:rPr>
              <w:t>kompletne koło zapasowe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344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82A2BA3" w14:textId="7238BAAE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08E" w14:textId="003F0C0A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D28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Koła tylne bliźniacze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365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4AECDFA7" w14:textId="1AAF08AD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10B1" w14:textId="3A228E20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F2D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Blokada mechanizmu różnicowego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40D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1E51F780" w14:textId="5792D132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ED3F" w14:textId="2741B1DF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316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paliwa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EDBA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100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946" w14:textId="77777777" w:rsidR="006E500B" w:rsidRDefault="006E5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E02657A" w14:textId="0CB7E1AB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7F3" w14:textId="380DA41F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5EF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Kabina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7CD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3-osobowa, klimatyzowana,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B6E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068FCA20" w14:textId="4418382D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9A3" w14:textId="78E1CBB1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6D8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Lusterka zewnętrzne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9423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Elektrycznie sterowane i podgrzewane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F8B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27B58BDB" w14:textId="7C6B7898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512" w14:textId="6913E5C3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CD44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Szyby w kabinie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87F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Elektrycznie sterowane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E39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2CBCEC0C" w14:textId="5671860D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217A" w14:textId="45C804FE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C1E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Tachograf cyfrowy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64A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6A4453C5" w14:textId="4A36DF5B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5755" w14:textId="7C25F1E3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2F4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Centralny zamek z pilotem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42B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0DEA6CCA" w14:textId="0B9244DC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9132" w14:textId="3E00A788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160B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02D5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Fotel kierowcy regulowany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A3B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1EF865E4" w14:textId="0F5A46A7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8D4" w14:textId="393B10C9" w:rsidR="006E500B" w:rsidRDefault="00B16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E50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6BD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Dywaniki podłogowe, gumowe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782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2D108CF" w14:textId="013F2A9B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E97" w14:textId="53A71EA8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DAA1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samochodowe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E82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E8EE536" w14:textId="3ECF25E4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17D" w14:textId="0D50636C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5A30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 samochodowa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A2A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663E620F" w14:textId="50746B08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989" w14:textId="67DA1320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0C58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094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231BC3F" w14:textId="7B91EC1A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E57" w14:textId="47B85238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0DF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 samochodowy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683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Udźwig dostosowany do DMC oferowanego pojazdu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672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870B06D" w14:textId="47CD26C6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09D" w14:textId="2C025C15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E3E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Gaśnica samochodowa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F16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6E8EBE7F" w14:textId="7A2D8AB5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1C2" w14:textId="3E5B1A1B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160B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F95A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kliny pod koła pojazdu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90A" w14:textId="77777777" w:rsidR="006E500B" w:rsidRDefault="006E500B">
            <w:pPr>
              <w:ind w:left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24918778" w14:textId="6EAC1510" w:rsidTr="006E500B">
        <w:trPr>
          <w:trHeight w:val="39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EEEF1" w14:textId="77777777" w:rsidR="006E500B" w:rsidRDefault="006E500B">
            <w:pPr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ZABUDOWA POJAZDU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0FE3F" w14:textId="30C2A490" w:rsidR="006E500B" w:rsidRDefault="00962CEC">
            <w:pPr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ZABUDOWA POJAZDU</w:t>
            </w:r>
          </w:p>
        </w:tc>
      </w:tr>
      <w:tr w:rsidR="006E500B" w14:paraId="6DE9EF27" w14:textId="5316A568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BA11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636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Wywrotka trójstronna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D8D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ED25685" w14:textId="3C15AABD" w:rsidTr="00FF0ACE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DB1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4954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Długość przestrzeni ładunkowej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FD2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od 3900 do 4100 mm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733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6F97FE1F" w14:textId="13A37E65" w:rsidTr="00FF0ACE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51A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28CB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Szerokość przestrzeni ładunkowej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F1F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od 2200 do 2400 mm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B62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3819BA06" w14:textId="399F750A" w:rsidTr="00FF0ACE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0D3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857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Burty aluminiowe, anodowane</w:t>
            </w:r>
          </w:p>
          <w:p w14:paraId="7FFD6BB3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172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71D3CDBA" w14:textId="542A909B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5BB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0B3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Burty boczne otwierane na dolnej osi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B01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6CA0B2FA" w14:textId="42822741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C71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F44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Nad burtami nadstawki z siatki stalowej z możliwością demontażu oraz uchylania w momencie wywrotu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60D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75F13AAB" w14:textId="3542A79B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0167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B81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Burta tylna otwierana w osi dolnej, nadstawka dwuskrzydłowa, otwierana na boki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8B4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5D827AED" w14:textId="70CEB199" w:rsidTr="00FF0ACE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A4E9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2FA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Wysokość burt (od podłogi przestrzeni ładunkowej)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C9D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 xml:space="preserve"> od 500 do  650 mm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D1D" w14:textId="77777777" w:rsidR="006E500B" w:rsidRDefault="006E500B">
            <w:pPr>
              <w:pStyle w:val="Tekstpodstawowy3"/>
              <w:spacing w:line="256" w:lineRule="auto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6E500B" w14:paraId="322886C8" w14:textId="01E9B5FC" w:rsidTr="00FF0ACE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B268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97" w14:textId="19878AEF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Zwijana plandeka do okrywania skrzyni wywrotczej i nadstawek zamontowania przedniej ścianie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CDB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17048E94" w14:textId="0E80C320" w:rsidTr="00962CEC">
        <w:trPr>
          <w:trHeight w:val="52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C761EC" w14:textId="77777777" w:rsidR="006E500B" w:rsidRDefault="006E5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DŹWIG HDS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CA6CE0" w14:textId="00786D5F" w:rsidR="006E500B" w:rsidRDefault="00962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DŹWIG HDS</w:t>
            </w:r>
          </w:p>
        </w:tc>
      </w:tr>
      <w:tr w:rsidR="006E500B" w14:paraId="55C28CC0" w14:textId="7CBFCDCC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7033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35B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10D5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833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30067EC8" w14:textId="73783790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5A2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5033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Montowany i składany między kabina, a skrzynią ładunkową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3C0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7004942" w14:textId="09E34115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98B9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16B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Belki podporowe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E6B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0E200F2C" w14:textId="54B2CD20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EB0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D90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z obu stron pojazdu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102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7933B2A" w14:textId="04234882" w:rsidTr="00FF0ACE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C726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F78A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Wysięg hydrauliczny poziomy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30FE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5,4 do 6,5 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397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4FCD81DE" w14:textId="427672D2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19E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E1DF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Udźwig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4C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1000 kg na wysięgu 5,4 m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965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0571CE74" w14:textId="3AB26FFE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0DB3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CA7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Dźwig i zabezpieczenia dźwigu zgodne z obowiązującymi przepisami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71E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D5B1624" w14:textId="2D725D8E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EE50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96A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na końcu wysięgnika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A65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19F12751" w14:textId="057604F3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CBB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59C2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Czujniki na podporach i ramieniu wewnętrznym informujące o poprawnej pozycji transportowej żurawia.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0DB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7C3D13D2" w14:textId="2CC9EC57" w:rsidTr="00FF0ACE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1EF9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A6A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ostrzegający operatora przed przeciążeniem żurawia oraz blokujący jego pracę w momencie przeciążenia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3B8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F68C38F" w14:textId="18D619F0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4BC9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3875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Sygnalizacja przy 90% obciążenia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BD6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51002842" w14:textId="70D77DCD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3BC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B485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Otwieradło do pojemników typu dzwon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23E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27250DD7" w14:textId="6882963C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52EE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DF7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sekcja rozdzielacza tzw. 5 funkcja dla obsługi otwieradła do pojemników typu dzwon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119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0948D020" w14:textId="12FBEC1A" w:rsidTr="00FF0ACE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42A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9EE6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do zasilania żurawia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A33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0B" w14:paraId="66C48560" w14:textId="63000EAD" w:rsidTr="00FF0AC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4C3" w14:textId="77777777" w:rsidR="006E500B" w:rsidRDefault="006E5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7BF7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Autoryzowany montaż żurawia z badaniem odbiorczym UDT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F1F" w14:textId="77777777" w:rsidR="006E500B" w:rsidRDefault="006E5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D9B21" w14:textId="77777777" w:rsidR="006E500B" w:rsidRDefault="006E500B" w:rsidP="006E500B">
      <w:pPr>
        <w:pStyle w:val="BodyText21"/>
        <w:tabs>
          <w:tab w:val="clear" w:pos="0"/>
          <w:tab w:val="left" w:pos="708"/>
        </w:tabs>
        <w:rPr>
          <w:rFonts w:ascii="Arial" w:hAnsi="Arial" w:cs="Arial"/>
          <w:sz w:val="20"/>
        </w:rPr>
      </w:pPr>
    </w:p>
    <w:p w14:paraId="5BF6D7A9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00EB63C" w14:textId="77777777" w:rsidR="006E500B" w:rsidRDefault="006E500B" w:rsidP="00AF51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6E500B" w:rsidSect="00BB521F">
      <w:headerReference w:type="default" r:id="rId7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DDAD" w14:textId="77777777" w:rsidR="00BB521F" w:rsidRDefault="00BB521F" w:rsidP="00BB521F">
      <w:pPr>
        <w:spacing w:after="0" w:line="240" w:lineRule="auto"/>
      </w:pPr>
      <w:r>
        <w:separator/>
      </w:r>
    </w:p>
  </w:endnote>
  <w:endnote w:type="continuationSeparator" w:id="0">
    <w:p w14:paraId="6A332B0B" w14:textId="77777777" w:rsidR="00BB521F" w:rsidRDefault="00BB521F" w:rsidP="00BB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A89E" w14:textId="77777777" w:rsidR="00BB521F" w:rsidRDefault="00BB521F" w:rsidP="00BB521F">
      <w:pPr>
        <w:spacing w:after="0" w:line="240" w:lineRule="auto"/>
      </w:pPr>
      <w:r>
        <w:separator/>
      </w:r>
    </w:p>
  </w:footnote>
  <w:footnote w:type="continuationSeparator" w:id="0">
    <w:p w14:paraId="53FBCCD7" w14:textId="77777777" w:rsidR="00BB521F" w:rsidRDefault="00BB521F" w:rsidP="00BB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883B" w14:textId="2EB3819C" w:rsidR="00BB521F" w:rsidRPr="00BB521F" w:rsidRDefault="00BB521F" w:rsidP="00BB521F">
    <w:pPr>
      <w:pStyle w:val="Nagwek"/>
      <w:jc w:val="right"/>
      <w:rPr>
        <w:b/>
        <w:bCs/>
      </w:rPr>
    </w:pPr>
    <w:r w:rsidRPr="00BB521F">
      <w:rPr>
        <w:b/>
        <w:bCs/>
      </w:rPr>
      <w:t>Załącznik nr 2A do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FAF"/>
    <w:multiLevelType w:val="multilevel"/>
    <w:tmpl w:val="4F70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0447E4"/>
    <w:multiLevelType w:val="hybridMultilevel"/>
    <w:tmpl w:val="57FE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64D5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81B17D2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8AD058D"/>
    <w:multiLevelType w:val="hybridMultilevel"/>
    <w:tmpl w:val="3738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0875">
    <w:abstractNumId w:val="3"/>
  </w:num>
  <w:num w:numId="2" w16cid:durableId="1206716688">
    <w:abstractNumId w:val="4"/>
  </w:num>
  <w:num w:numId="3" w16cid:durableId="1150635370">
    <w:abstractNumId w:val="0"/>
  </w:num>
  <w:num w:numId="4" w16cid:durableId="167255990">
    <w:abstractNumId w:val="2"/>
  </w:num>
  <w:num w:numId="5" w16cid:durableId="204389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8F"/>
    <w:rsid w:val="000120A0"/>
    <w:rsid w:val="00072481"/>
    <w:rsid w:val="00096A63"/>
    <w:rsid w:val="000D7ADB"/>
    <w:rsid w:val="000E6F86"/>
    <w:rsid w:val="000F5414"/>
    <w:rsid w:val="00105343"/>
    <w:rsid w:val="00106AC8"/>
    <w:rsid w:val="001221E7"/>
    <w:rsid w:val="00163041"/>
    <w:rsid w:val="00176475"/>
    <w:rsid w:val="001771CA"/>
    <w:rsid w:val="001C1F2A"/>
    <w:rsid w:val="001C241B"/>
    <w:rsid w:val="00212A0A"/>
    <w:rsid w:val="002C581F"/>
    <w:rsid w:val="002D34B7"/>
    <w:rsid w:val="002D66CE"/>
    <w:rsid w:val="00315B10"/>
    <w:rsid w:val="00322A8F"/>
    <w:rsid w:val="003420F3"/>
    <w:rsid w:val="00383D07"/>
    <w:rsid w:val="003B4D37"/>
    <w:rsid w:val="004122E2"/>
    <w:rsid w:val="00435EDF"/>
    <w:rsid w:val="00447FC4"/>
    <w:rsid w:val="004E4C79"/>
    <w:rsid w:val="004F4543"/>
    <w:rsid w:val="00513B7B"/>
    <w:rsid w:val="00552F50"/>
    <w:rsid w:val="005638E2"/>
    <w:rsid w:val="006379E1"/>
    <w:rsid w:val="0065173A"/>
    <w:rsid w:val="006618F5"/>
    <w:rsid w:val="00682A4E"/>
    <w:rsid w:val="00695880"/>
    <w:rsid w:val="006B5D13"/>
    <w:rsid w:val="006D7B57"/>
    <w:rsid w:val="006E500B"/>
    <w:rsid w:val="007B13AC"/>
    <w:rsid w:val="007C673A"/>
    <w:rsid w:val="0083648B"/>
    <w:rsid w:val="008519CF"/>
    <w:rsid w:val="00916F65"/>
    <w:rsid w:val="00962CEC"/>
    <w:rsid w:val="0099178D"/>
    <w:rsid w:val="009932A1"/>
    <w:rsid w:val="009A0625"/>
    <w:rsid w:val="009E71C6"/>
    <w:rsid w:val="00A24BF3"/>
    <w:rsid w:val="00A31188"/>
    <w:rsid w:val="00AD2D40"/>
    <w:rsid w:val="00AD3806"/>
    <w:rsid w:val="00AF5156"/>
    <w:rsid w:val="00B11D0A"/>
    <w:rsid w:val="00B160BC"/>
    <w:rsid w:val="00B92F1C"/>
    <w:rsid w:val="00BB521F"/>
    <w:rsid w:val="00BE2D25"/>
    <w:rsid w:val="00BE4B5A"/>
    <w:rsid w:val="00C40E61"/>
    <w:rsid w:val="00C4534F"/>
    <w:rsid w:val="00C72E6C"/>
    <w:rsid w:val="00CA1AD9"/>
    <w:rsid w:val="00D10509"/>
    <w:rsid w:val="00D5647E"/>
    <w:rsid w:val="00D942F7"/>
    <w:rsid w:val="00D958E3"/>
    <w:rsid w:val="00DD0E20"/>
    <w:rsid w:val="00DF6E6C"/>
    <w:rsid w:val="00E94EE7"/>
    <w:rsid w:val="00EC56AC"/>
    <w:rsid w:val="00EF39EF"/>
    <w:rsid w:val="00EF4F05"/>
    <w:rsid w:val="00EF5019"/>
    <w:rsid w:val="00EF6566"/>
    <w:rsid w:val="00F2774C"/>
    <w:rsid w:val="00F5762D"/>
    <w:rsid w:val="00FD309D"/>
    <w:rsid w:val="00FD6517"/>
    <w:rsid w:val="00FD799E"/>
    <w:rsid w:val="00FE673E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AACB"/>
  <w15:chartTrackingRefBased/>
  <w15:docId w15:val="{9B45C35D-CD0F-403E-9CB5-A1F3264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2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6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1F"/>
  </w:style>
  <w:style w:type="paragraph" w:styleId="Stopka">
    <w:name w:val="footer"/>
    <w:basedOn w:val="Normalny"/>
    <w:link w:val="StopkaZnak"/>
    <w:uiPriority w:val="99"/>
    <w:unhideWhenUsed/>
    <w:rsid w:val="00BB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1F"/>
  </w:style>
  <w:style w:type="paragraph" w:customStyle="1" w:styleId="Tekstpodstawowy21">
    <w:name w:val="Tekst podstawowy 21"/>
    <w:basedOn w:val="Normalny"/>
    <w:rsid w:val="00BB521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E5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5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E500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50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E50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Magdalena MK. Kutkowska</cp:lastModifiedBy>
  <cp:revision>14</cp:revision>
  <cp:lastPrinted>2023-05-29T12:49:00Z</cp:lastPrinted>
  <dcterms:created xsi:type="dcterms:W3CDTF">2022-06-28T07:56:00Z</dcterms:created>
  <dcterms:modified xsi:type="dcterms:W3CDTF">2023-05-29T12:54:00Z</dcterms:modified>
</cp:coreProperties>
</file>