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D6FD" w14:textId="77777777" w:rsidR="007A5CB2" w:rsidRDefault="007A5CB2" w:rsidP="00883574">
      <w:pPr>
        <w:rPr>
          <w:b/>
        </w:rPr>
      </w:pPr>
    </w:p>
    <w:p w14:paraId="34994C7F" w14:textId="37255531" w:rsidR="008F1BB7" w:rsidRPr="00307B4B" w:rsidRDefault="00883574" w:rsidP="008F1BB7">
      <w:pPr>
        <w:jc w:val="both"/>
        <w:rPr>
          <w:rFonts w:ascii="Times New Roman" w:hAnsi="Times New Roman" w:cs="Times New Roman"/>
          <w:sz w:val="20"/>
          <w:szCs w:val="20"/>
        </w:rPr>
      </w:pPr>
      <w:r w:rsidRPr="0052031C">
        <w:rPr>
          <w:b/>
        </w:rPr>
        <w:t xml:space="preserve">Wyposażenie ruchome – </w:t>
      </w:r>
      <w:r w:rsidR="008F1BB7" w:rsidRPr="008F1BB7">
        <w:rPr>
          <w:rFonts w:ascii="Arial" w:hAnsi="Arial" w:cs="Arial"/>
          <w:b/>
          <w:bCs/>
          <w:sz w:val="20"/>
          <w:szCs w:val="20"/>
        </w:rPr>
        <w:t xml:space="preserve">URZĄDZENIA KOMPUTEROWE, MASZYNY BIUROWE, PROJEKTORY, </w:t>
      </w:r>
      <w:r w:rsidR="008F1BB7" w:rsidRPr="008F1BB7">
        <w:rPr>
          <w:rFonts w:ascii="Arial" w:hAnsi="Arial" w:cs="Arial"/>
          <w:b/>
          <w:bCs/>
          <w:sz w:val="20"/>
          <w:szCs w:val="20"/>
          <w:lang w:eastAsia="ar-SA"/>
        </w:rPr>
        <w:t>SPRZĘT GOSPODARSTWA DOMOWEGO</w:t>
      </w:r>
    </w:p>
    <w:tbl>
      <w:tblPr>
        <w:tblW w:w="104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49"/>
        <w:gridCol w:w="1843"/>
        <w:gridCol w:w="567"/>
        <w:gridCol w:w="1771"/>
      </w:tblGrid>
      <w:tr w:rsidR="00E15C0C" w:rsidRPr="008219F6" w14:paraId="03BE74E9" w14:textId="77777777" w:rsidTr="002D32E5">
        <w:trPr>
          <w:trHeight w:val="600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0B2314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4D902E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Element wyposażenia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8A0AF7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Widok poglądowy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D37455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22A91D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E15C0C" w:rsidRPr="008219F6" w14:paraId="4641BE8C" w14:textId="77777777" w:rsidTr="00225CF6">
        <w:trPr>
          <w:trHeight w:val="9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E12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D17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czajnik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E26A" w14:textId="77777777" w:rsidR="00020605" w:rsidRPr="008219F6" w:rsidRDefault="00020605" w:rsidP="00DD41B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19F6">
              <w:rPr>
                <w:rFonts w:ascii="Arial" w:eastAsia="Times New Roman" w:hAnsi="Arial" w:cs="Arial"/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1497A64B" wp14:editId="7FB5473C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42545</wp:posOffset>
                  </wp:positionV>
                  <wp:extent cx="475615" cy="564515"/>
                  <wp:effectExtent l="0" t="0" r="635" b="6985"/>
                  <wp:wrapNone/>
                  <wp:docPr id="64" name="Obraz 1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5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56451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EE7A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C5D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020605" w:rsidRPr="008219F6" w14:paraId="71BEC85D" w14:textId="77777777" w:rsidTr="002D32E5">
        <w:trPr>
          <w:trHeight w:val="699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2BE" w14:textId="2752C3D3" w:rsidR="00020605" w:rsidRDefault="00FE6B99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Czajnik elektryczny o poj. 1,7 l, wykonany ze stali nierdzewnej i tworzywa sztucznego. Antypoślizgowa rączka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e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rgonomiczny uchwyt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Automatyczne wyłączenie po zagotowaniu,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utomatyczne wyłączenie w przypadku gotowania bez wody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Zabezpieczenie przed przegrzaniem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E15C0C" w:rsidRPr="008219F6" w14:paraId="6CFBB54C" w14:textId="77777777" w:rsidTr="00225CF6">
        <w:trPr>
          <w:trHeight w:val="11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4A1" w14:textId="55CB21FF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012C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ekspres do kawy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E946" w14:textId="426C21E4" w:rsidR="00020605" w:rsidRPr="008219F6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518CFED" wp14:editId="536DF978">
                  <wp:extent cx="619366" cy="695325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97" cy="7011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F8AD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BAF1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FE6B99" w:rsidRPr="008219F6" w14:paraId="55668FC8" w14:textId="77777777" w:rsidTr="002D32E5">
        <w:trPr>
          <w:trHeight w:val="501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076" w14:textId="256A0619" w:rsidR="00FE6B99" w:rsidRPr="008219F6" w:rsidRDefault="00FE6B99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Ekspres ciśnieniowy automatyczny, ciśnienie – co najmniej 19 barów, moc – co najmniej 1500W, funkcja parzenia dwóch kaw jednocześnie, wyświetlacz dotykowy</w:t>
            </w:r>
          </w:p>
        </w:tc>
      </w:tr>
      <w:tr w:rsidR="00E15C0C" w:rsidRPr="008219F6" w14:paraId="4D7FA7CC" w14:textId="77777777" w:rsidTr="002D32E5">
        <w:trPr>
          <w:trHeight w:val="9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074B" w14:textId="6CE41CFC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443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kuchenka mikrofalowa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EB22" w14:textId="77777777" w:rsidR="00020605" w:rsidRPr="008219F6" w:rsidRDefault="00020605" w:rsidP="00DD41B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219F6">
              <w:rPr>
                <w:rFonts w:ascii="Arial" w:eastAsia="Times New Roman" w:hAnsi="Arial" w:cs="Arial"/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7CE03C71" wp14:editId="417BBBDA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38100</wp:posOffset>
                  </wp:positionV>
                  <wp:extent cx="762000" cy="510540"/>
                  <wp:effectExtent l="0" t="0" r="0" b="0"/>
                  <wp:wrapNone/>
                  <wp:docPr id="81" name="Obraz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Obraz 3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0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DAA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555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FE6B99" w:rsidRPr="008219F6" w14:paraId="05BD08E4" w14:textId="77777777" w:rsidTr="002D32E5">
        <w:trPr>
          <w:trHeight w:val="437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9CEE" w14:textId="7BDB241E" w:rsidR="00FE6B99" w:rsidRDefault="00FE6B99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Kuchenka mikrofalowa wolnostojąca, moc </w:t>
            </w:r>
            <w:r w:rsidR="00E01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min. 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700 W, kolor inox. Wym. ok. 50 x 30 x 34 cm.</w:t>
            </w:r>
          </w:p>
        </w:tc>
      </w:tr>
      <w:tr w:rsidR="00E15C0C" w:rsidRPr="008219F6" w14:paraId="21A6274A" w14:textId="77777777" w:rsidTr="00225CF6">
        <w:trPr>
          <w:trHeight w:val="9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269C" w14:textId="0638D83A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FEEC" w14:textId="5317BF1B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monitory ścienne miejskiego monitoringu</w:t>
            </w:r>
            <w:r w:rsidR="008B0B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 uchwytami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6BD0" w14:textId="563DCBBD" w:rsidR="00020605" w:rsidRPr="008219F6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38271707" wp14:editId="35714A57">
                  <wp:extent cx="685800" cy="685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0B9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447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FE6B99" w:rsidRPr="008219F6" w14:paraId="603B5FE1" w14:textId="77777777" w:rsidTr="002D32E5">
        <w:trPr>
          <w:trHeight w:val="97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19C1" w14:textId="1E1CBEB0" w:rsidR="00FE6B99" w:rsidRPr="00FE6B99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telewizora LED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rzekątna ekranu (cale)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55"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f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ormat HD4K UHD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r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ozdzielczość ekranu (px) 3840 x 2160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81D08EC" w14:textId="16108A62" w:rsidR="00FE6B99" w:rsidRPr="00FE6B99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złączy min. HDMI 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o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dświeżanie obrazu min. 50 Hz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k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lasa efektywności energetycznej F lub lepsza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306A6D3" w14:textId="38D9F918" w:rsidR="00FE6B99" w:rsidRPr="00FE6B99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Zakrzywiony ekran 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Smart TV – tak</w:t>
            </w:r>
          </w:p>
          <w:p w14:paraId="113AC97E" w14:textId="77777777" w:rsidR="00FE6B99" w:rsidRPr="00FE6B99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A87F76F" w14:textId="6B01644E" w:rsidR="00FE6B99" w:rsidRPr="00FE6B99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Uchwyt 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TV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telewizora 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wieszak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asujący do wszystkich telewizorów od 23 do 65 cali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228B3E9" w14:textId="44E79B1E" w:rsidR="00FE6B99" w:rsidRPr="00FE6B99" w:rsidRDefault="00FE6B99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Udźwig do 45kg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r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egulacja nachylenia do 15 stopni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Regulacja w poziomie (obrót): - 45 do 45 stopni</w:t>
            </w:r>
            <w:r w:rsidR="00D91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0E765CAB" w14:textId="16F8DC08" w:rsidR="00D91B8D" w:rsidRDefault="00D91B8D" w:rsidP="00D91B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="00FE6B99" w:rsidRPr="00FE6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egulowana odległość od ściany od 65 do 450 mm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08B6F58" w14:textId="5283F65F" w:rsidR="00FE6B99" w:rsidRPr="008219F6" w:rsidRDefault="00D91B8D" w:rsidP="00FE6B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rozstaw otworów umożliwiający montaż monitorów w zakresie od 75x75 mm do 400x400 mm</w:t>
            </w:r>
          </w:p>
        </w:tc>
      </w:tr>
      <w:tr w:rsidR="00E15C0C" w:rsidRPr="008219F6" w14:paraId="1D8DEE1D" w14:textId="77777777" w:rsidTr="00225CF6">
        <w:trPr>
          <w:trHeight w:val="10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0025" w14:textId="4DCBD31B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8979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projektor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E84" w14:textId="75D69D45" w:rsidR="00020605" w:rsidRPr="008219F6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0427C32" wp14:editId="06062A4D">
                  <wp:extent cx="824126" cy="659958"/>
                  <wp:effectExtent l="0" t="0" r="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08" cy="667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357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BBA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D91B8D" w:rsidRPr="008219F6" w14:paraId="56BA3626" w14:textId="77777777" w:rsidTr="002D32E5">
        <w:trPr>
          <w:trHeight w:val="943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556B" w14:textId="2F2699E7" w:rsidR="00D91B8D" w:rsidRDefault="00367F29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Projektor mobilny do ustawienia na stole konferencyjnym - wyświetlanie obrazu na jednej ze ścian pomieszczenia. </w:t>
            </w:r>
          </w:p>
          <w:p w14:paraId="4B3C00C8" w14:textId="31EE30B5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Rozdzielczość natywna min. 1080p Full HD (1920x1080)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Jasność min. 3 300 lumenów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Kontrast min. 20 000:1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11C4C2ED" w14:textId="0901743A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Natywne proporcje ekranu 16:9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Współczynnik projekcji – zgodny 4:3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Korekcja trapezowa min. - pionowa +/-30°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5F262DDC" w14:textId="022A630D" w:rsidR="00367F29" w:rsidRPr="008219F6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Łączność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Złącza wejściowe min. 1 x HDMI, 1 x VGA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głośnik</w:t>
            </w:r>
          </w:p>
        </w:tc>
      </w:tr>
      <w:tr w:rsidR="00E15C0C" w:rsidRPr="008219F6" w14:paraId="3EA0B449" w14:textId="77777777" w:rsidTr="00225CF6">
        <w:trPr>
          <w:trHeight w:val="10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335" w14:textId="1F6E88D4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CB2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 komputerowe 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767B" w14:textId="77777777" w:rsidR="00020605" w:rsidRPr="008219F6" w:rsidRDefault="00020605" w:rsidP="00DD41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2576" behindDoc="0" locked="0" layoutInCell="1" allowOverlap="1" wp14:anchorId="42E27D53" wp14:editId="214B20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-26670</wp:posOffset>
                  </wp:positionV>
                  <wp:extent cx="701040" cy="563880"/>
                  <wp:effectExtent l="0" t="0" r="0" b="0"/>
                  <wp:wrapNone/>
                  <wp:docPr id="2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D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Obraz 215">
                            <a:extLst>
                              <a:ext uri="{FF2B5EF4-FFF2-40B4-BE49-F238E27FC236}">
                                <a16:creationId xmlns:a16="http://schemas.microsoft.com/office/drawing/2014/main" id="{00000000-0008-0000-0000-0000D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63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0E7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E0E" w14:textId="22EE9584" w:rsidR="00020605" w:rsidRPr="008219F6" w:rsidRDefault="002D32E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367F29" w:rsidRPr="008219F6" w14:paraId="31931769" w14:textId="77777777" w:rsidTr="00225CF6">
        <w:trPr>
          <w:trHeight w:val="511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9D6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Obudowa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Small Form Factor (SFF)</w:t>
            </w:r>
          </w:p>
          <w:p w14:paraId="6CCA9E3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Procesor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osiągający wydajność min. 12250 pkt wg PassMark CPU Benchmarks (www.cpubenchmark.net).</w:t>
            </w:r>
          </w:p>
          <w:p w14:paraId="3424166B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RAM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 GB (1 x 16 GB, DDR4, UDIMM, 2666 MHz)</w:t>
            </w:r>
          </w:p>
          <w:p w14:paraId="677CE581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Dysk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256 GB SSD</w:t>
            </w:r>
          </w:p>
          <w:p w14:paraId="3D7D6F8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Karta sieci LAN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Gigabit Ethernet (Zintegrowana, 1 Gb/s)</w:t>
            </w:r>
          </w:p>
          <w:p w14:paraId="102BD2C7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Napęd optyczny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DVD+/-RW</w:t>
            </w:r>
          </w:p>
          <w:p w14:paraId="7C41DC21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Złącza - panel przedni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 x USB </w:t>
            </w:r>
          </w:p>
          <w:p w14:paraId="6C425F95" w14:textId="261FE3A2" w:rsidR="00367F29" w:rsidRPr="00367F29" w:rsidRDefault="00367F29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Złącza - panel tylny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 x DisplayPort</w:t>
            </w:r>
            <w:r w:rsidR="00E01E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 HDMI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4 x USB 3.2, 2 x USB 2.0, 1 x RJ-45 (LAN), 1 x Gniazdo uniwersalne audio</w:t>
            </w:r>
          </w:p>
          <w:p w14:paraId="4959C3C6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Bezpieczeństwo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TPM 2.0</w:t>
            </w:r>
          </w:p>
          <w:p w14:paraId="13B86B75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Akcesoria w zestawie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Mysz bezprzewodowa, Klawiatura bezprzewodowa</w:t>
            </w:r>
          </w:p>
          <w:p w14:paraId="24FF29E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Gwarancja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Gwarancja realizowana na miejscu u klienta. </w:t>
            </w:r>
          </w:p>
          <w:p w14:paraId="6BF6E71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0D5B30" w14:textId="5DD9C31A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System operacyjny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Zainstalowany system operacyjny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6D7032DA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dopuszcza system operacyjny  równoważny spełniający następujące wymagania poprzez wbudowane mechanizmy, bez użycia dodatkowych aplikacji:</w:t>
            </w:r>
          </w:p>
          <w:p w14:paraId="045BBD20" w14:textId="5DD33386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Dostępne dwa rodzaje graficznego interfejsu użytkownika:</w:t>
            </w:r>
          </w:p>
          <w:p w14:paraId="4E7325B4" w14:textId="2345DC7D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Klasyczny, umożliwiający obsługę przy pomocy klawiatury i myszy,</w:t>
            </w:r>
          </w:p>
          <w:p w14:paraId="327A4342" w14:textId="0D6F3762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Dotykowy umożliwiający sterowanie dotykiem na urządzeniach typu tablet lub monitorach dotykowych,</w:t>
            </w:r>
          </w:p>
          <w:p w14:paraId="1772FECA" w14:textId="3873767A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Interfejsy użytkownika dostępne w wielu językach do wyboru – w tym polskim i angielskim,</w:t>
            </w:r>
          </w:p>
          <w:p w14:paraId="31A54D9F" w14:textId="2F5C34C2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Zlokalizowane w języku polskim, co najmniej następujące elementy: menu, odtwarzacz multimediów, pomoc, komunikaty systemowe, </w:t>
            </w:r>
          </w:p>
          <w:p w14:paraId="2D9F961E" w14:textId="3D2DA73D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system pomocy w języku polskim;</w:t>
            </w:r>
          </w:p>
          <w:p w14:paraId="5E4ED011" w14:textId="0DE69F66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Graficzne środowisko instalacji i konfiguracji dostępne w języku polskim,</w:t>
            </w:r>
          </w:p>
          <w:p w14:paraId="10910DD8" w14:textId="6829ED19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Funkcje związane z obsługą komputerów typu tablet, z wbudowanym modułem „uczenia się” pisma użytkownika – obsługa języka polskiego.</w:t>
            </w:r>
          </w:p>
          <w:p w14:paraId="27CCE000" w14:textId="774C7529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Funkcjonalność rozpoznawania mowy, pozwalającą na sterowanie komputerem głosowo, wraz z modułem „uczenia się” głosu użytkownika.</w:t>
            </w:r>
          </w:p>
          <w:p w14:paraId="79BA333E" w14:textId="30C3A0A4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774CCA28" w14:textId="1ABC0925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dokonywania aktualizacji i poprawek systemu poprzez mechanizm zarządzany przez administratora systemu Zamawiającego,</w:t>
            </w:r>
          </w:p>
          <w:p w14:paraId="57F44B74" w14:textId="2CE244D4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Dostępność bezpłatnych biuletynów bezpieczeństwa związanych z działaniem systemu operacyjnego,</w:t>
            </w:r>
          </w:p>
          <w:p w14:paraId="51FF82C5" w14:textId="1F7BCFB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5248B368" w14:textId="5C16DDE5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mechanizmy ochrony antywirusowej i przeciw złośliwemu oprogramowaniu z zapewnionymi bezpłatnymi aktualizacjami,</w:t>
            </w:r>
          </w:p>
          <w:p w14:paraId="4A176F94" w14:textId="0F41967A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większości powszechnie używanych urządzeń peryferyjnych (drukarek, urządzeń sieciowych, standardów USB, Plug&amp;Play, Wi-Fi),</w:t>
            </w:r>
          </w:p>
          <w:p w14:paraId="00204F98" w14:textId="5EA65BE2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Funkcjonalność automatycznej zmiany domyślnej drukarki w zależności od sieci, do której podłączony jest komputer,</w:t>
            </w:r>
          </w:p>
          <w:p w14:paraId="729A30FD" w14:textId="746177B7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205651A6" w14:textId="164E4130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Rozbudowane, definiowalne polityki bezpieczeństwa – polityki dla systemu operacyjnego i dla wskazanych aplikacji,</w:t>
            </w:r>
          </w:p>
          <w:p w14:paraId="2A871935" w14:textId="2ECC52E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1BDEE02C" w14:textId="25D2993F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504AAA43" w14:textId="12F1D240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pozwalający użytkownikowi zarejestrowanego w systemie przedsiębiorstwa/instytucji urządzenia na uprawniony dostęp do zasobów tego systemu.</w:t>
            </w:r>
          </w:p>
          <w:p w14:paraId="5B72A19B" w14:textId="56A13B3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7AEAC45" w14:textId="028009E9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Zintegrowany z systemem operacyjnym moduł synchronizacji komputera z urządzeniami zewnętrznymi.  </w:t>
            </w:r>
          </w:p>
          <w:p w14:paraId="6313C1A9" w14:textId="40294E8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standardu NFC (near field communication),</w:t>
            </w:r>
          </w:p>
          <w:p w14:paraId="07F94E22" w14:textId="4AD449FC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przystosowania stanowiska dla osób niepełnosprawnych (np. słabo widzących); </w:t>
            </w:r>
          </w:p>
          <w:p w14:paraId="02372ABF" w14:textId="701D101E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IPSEC oparte na politykach – wdrażanie IPSEC oparte na zestawach reguł definiujących ustawienia zarządzanych w sposób centralny;</w:t>
            </w:r>
          </w:p>
          <w:p w14:paraId="196FA44D" w14:textId="750428E5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 występowanie i używanie (wystawianie) certyfikatów PKI X.509;</w:t>
            </w:r>
          </w:p>
          <w:p w14:paraId="6AFED951" w14:textId="4BAAA307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logowania do domeny w oparciu o:</w:t>
            </w:r>
          </w:p>
          <w:p w14:paraId="4DE3E3DF" w14:textId="7E07BC8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Login i hasło,</w:t>
            </w:r>
          </w:p>
          <w:p w14:paraId="3AA9CE22" w14:textId="311411DF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Karty z certyfikatami (smartcard),</w:t>
            </w:r>
          </w:p>
          <w:p w14:paraId="1F55CC50" w14:textId="5F600104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Wirtualne karty (logowanie w oparciu o certyfikat chroniony poprzez moduł TPM),</w:t>
            </w:r>
          </w:p>
          <w:p w14:paraId="398BEA5C" w14:textId="7169B08F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wieloelementowego uwierzytelniania.</w:t>
            </w:r>
          </w:p>
          <w:p w14:paraId="47AAA855" w14:textId="7632B71C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uwierzytelniania na bazie Kerberos v. 5,</w:t>
            </w:r>
          </w:p>
          <w:p w14:paraId="7908A7B5" w14:textId="425A7429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do uwierzytelnienia urządzenia na bazie certyfikatu,</w:t>
            </w:r>
          </w:p>
          <w:p w14:paraId="5C16BAFF" w14:textId="3077ABF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algorytmów Suite B (RFC 4869),</w:t>
            </w:r>
          </w:p>
          <w:p w14:paraId="6F10A65F" w14:textId="3CC0EC2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Wsparcie wbudowanej zapory ogniowej dla Internet Key Exchange v. 2 (IKEv2) dla warstwy transportowej IPsec, </w:t>
            </w:r>
          </w:p>
          <w:p w14:paraId="6CCB6D44" w14:textId="4B0A5B39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narzędzia służące do administracji, do wykonywania kopii zapasowych polityk i ich odtwarzania oraz generowania raportów z ustawień polityk;</w:t>
            </w:r>
          </w:p>
          <w:p w14:paraId="532BB320" w14:textId="11DC2CE2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środowisk Java i .NET Framework 4.x – możliwość uruchomienia aplikacji działających we wskazanych środowiskach,</w:t>
            </w:r>
          </w:p>
          <w:p w14:paraId="4E83C258" w14:textId="4B2D7598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JScript i VBScript – możliwość uruchamiania interpretera poleceń,</w:t>
            </w:r>
          </w:p>
          <w:p w14:paraId="2FC37D24" w14:textId="1FD083F4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35)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Zdalna pomoc i współdzielenie aplikacji – możliwość zdalnego przejęcia sesji zalogowanego użytkownika celem rozwiązania problemu z komputerem,</w:t>
            </w:r>
          </w:p>
          <w:p w14:paraId="79A49961" w14:textId="780376F5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3A9D0D22" w14:textId="319F52EE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ma umożliwiające wdrożenie nowego obrazu poprzez zdalną instalację,</w:t>
            </w:r>
          </w:p>
          <w:p w14:paraId="360DA499" w14:textId="72E3524A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447053DA" w14:textId="39855A17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kontami użytkowników sieci oraz urządzeniami sieciowymi tj. drukarki, modemy, woluminy dyskowe, usługi katalogowe</w:t>
            </w:r>
          </w:p>
          <w:p w14:paraId="244DBCF8" w14:textId="1EF4AFC3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Udostępnianie modemu,</w:t>
            </w:r>
          </w:p>
          <w:p w14:paraId="555749B6" w14:textId="3652FC1C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dla tworzenia kopii zapasowych (Backup); automatyczne wykonywanie kopii plików z możliwością automatycznego przywrócenia wersji wcześniejszej,</w:t>
            </w:r>
          </w:p>
          <w:p w14:paraId="10B3C03C" w14:textId="634F49E5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przywracania obrazu plików systemowych do uprzednio zapisanej postaci,</w:t>
            </w:r>
          </w:p>
          <w:p w14:paraId="5AE26D9A" w14:textId="777834E4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3B938270" w14:textId="51748D61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blokowania lub dopuszczania dowolnych urządzeń peryferyjnych za pomocą polityk grupowych (np. przy użyciu numerów identyfikacyjnych sprzętu),</w:t>
            </w:r>
          </w:p>
          <w:p w14:paraId="24FFE632" w14:textId="398F8E95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mechanizm wirtualizacji typu hypervisor, umożliwiający, zgodnie z uprawnieniami licencyjnymi, uruchomienie do 4 maszyn wirtualnych,</w:t>
            </w:r>
          </w:p>
          <w:p w14:paraId="082EC809" w14:textId="4F958E5E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szyfrowania dysków wewnętrznych i zewnętrznych z możliwością szyfrowania ograniczonego do danych użytkownika,</w:t>
            </w:r>
          </w:p>
          <w:p w14:paraId="05BCB9C5" w14:textId="4DA67656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342F6C65" w14:textId="2F39646B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1A5E3084" w14:textId="4C2FC022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tworzenia i przechowywania kopii zapasowych kluczy odzyskiwania do szyfrowania partycji w usługach katalogowych.</w:t>
            </w:r>
          </w:p>
          <w:p w14:paraId="2A77F8EB" w14:textId="701B6CEE" w:rsidR="00367F29" w:rsidRPr="00367F29" w:rsidRDefault="00367F29" w:rsidP="00367F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50)</w:t>
            </w:r>
            <w:r w:rsid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instalowania dodatkowych języków interfejsu systemu operacyjnego oraz możliwość zmiany języka bez konieczności reinstalacji systemu.</w:t>
            </w:r>
          </w:p>
          <w:p w14:paraId="5795155A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nie wymaga dostarczenia nośnika z systemem operacyjnym.</w:t>
            </w:r>
          </w:p>
          <w:p w14:paraId="0D611090" w14:textId="77777777" w:rsidR="00367F29" w:rsidRPr="002D32E5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Oprogramowanie biurowe </w:t>
            </w:r>
          </w:p>
          <w:p w14:paraId="19F0BD01" w14:textId="286FF61F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Pakiet biurowy do pracy na dokumentach kompatybilnych z MS Office 2021. Pakiet biurowy umożliwiający pracę grupową na dokumentach stworzonych w MS Office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co najmniej 2021, w pełni obsługujący wszystkie istniejące dokumenty</w:t>
            </w:r>
          </w:p>
          <w:p w14:paraId="033B5F0A" w14:textId="15EC8CAB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Zamawiającego bez utraty jakichkolwiek ich parametrów i cech użytkowych (korespondencja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seryjna, wielokolumnowe arkusze kalkulacyjne zawierające makra i formularze, itp.),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zawierający procesor tekstu, arkusz kalkulacyjny, program do tworzenia prezentacji oraz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aplikację służącą do obsługi poczty elektronicznej i organizacji czasu, z licencją wieczystą.</w:t>
            </w:r>
          </w:p>
          <w:p w14:paraId="4B1EBB40" w14:textId="76BFAF05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Odpowiednia wersja pakietu oprogramowania biurowego będzie zainstalowana na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dostarczonych urządzeniach.</w:t>
            </w:r>
          </w:p>
          <w:p w14:paraId="75026448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CE1CC8" w14:textId="77777777" w:rsidR="00367F29" w:rsidRPr="002D32E5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Wymagania pakietu oprogramowania biurowego:</w:t>
            </w:r>
          </w:p>
          <w:p w14:paraId="393323F6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-Pełna obsługa Makr</w:t>
            </w:r>
          </w:p>
          <w:p w14:paraId="79F75F38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-Pełna polska wersja językowa interfejsu użytkownika,</w:t>
            </w:r>
          </w:p>
          <w:p w14:paraId="4431E1D3" w14:textId="509CBE1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musi umożliwiać dostosowanie dokumentów i szablonów do potrzeb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instytucji oraz udostępniać narzędzia umożliwiające dystrybucję odpowiednich szablonów do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właściwych odbiorców,</w:t>
            </w:r>
          </w:p>
          <w:p w14:paraId="3A4BFFF2" w14:textId="2DC07BFE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 skład oprogramowania muszą wchodzić narzędzia programistyczne umożliwiające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automatyzację pracy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wymianę danych pomiędzy dokumentami i aplikacjami (język makropoleceń, język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skryptowy),</w:t>
            </w:r>
          </w:p>
          <w:p w14:paraId="10A6C481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Do aplikacji musi być dostępna pełna dokumentacja w języku polskim,</w:t>
            </w:r>
          </w:p>
          <w:p w14:paraId="68CD42C8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Pakiet zintegrowanych aplikacji biurowych musi zawierać:</w:t>
            </w:r>
          </w:p>
          <w:p w14:paraId="2587DC28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edytor tekstu,</w:t>
            </w:r>
          </w:p>
          <w:p w14:paraId="6815BAC7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arkusz kalkulacyjny,</w:t>
            </w:r>
          </w:p>
          <w:p w14:paraId="24AB52B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przygotowywania i prowadzenia prezentacji,</w:t>
            </w:r>
          </w:p>
          <w:p w14:paraId="5B91EC75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tworzenia drukowanych materiałów informacyjnych,</w:t>
            </w:r>
          </w:p>
          <w:p w14:paraId="2F102A07" w14:textId="55F6EDD2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zarządzania informacją prywatą (pocztą elektroniczną, kalendarzem, kontaktami i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zadaniami),</w:t>
            </w:r>
          </w:p>
          <w:p w14:paraId="347B51C1" w14:textId="39BD584C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tworzenia notatek przy pomocy klawiatury lub notatek odręcznych na ekranie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typu tablet PC z mechanizmem OCR.</w:t>
            </w:r>
          </w:p>
          <w:p w14:paraId="79FC240A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edytora tekstu:</w:t>
            </w:r>
          </w:p>
          <w:p w14:paraId="1EB561E3" w14:textId="400F5105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edycja i formatowanie tekstu w języku polskim wraz z obsługą języka polskiego w zakresie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sprawdzania pisowni i poprawności gramatycznej oraz funkcjonalnością słownika wyrazów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bliskoznacznych i autokorekty,</w:t>
            </w:r>
          </w:p>
          <w:p w14:paraId="2F79135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oraz formatowanie tabel,</w:t>
            </w:r>
          </w:p>
          <w:p w14:paraId="52E89EB7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oraz formatowanie obiektów graficznych,</w:t>
            </w:r>
          </w:p>
          <w:p w14:paraId="411DBAB5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wykresów i tabel z arkusza kalkulacyjnego (wliczając tabele przestawne),</w:t>
            </w:r>
          </w:p>
          <w:p w14:paraId="2C907EA2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numerowanie rozdziałów, punktów, akapitów, tabel i rysunków,</w:t>
            </w:r>
          </w:p>
          <w:p w14:paraId="3E56CE4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tworzenie spisów treści,</w:t>
            </w:r>
          </w:p>
          <w:p w14:paraId="2333D02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formatowanie nagłówków i stopek stron,</w:t>
            </w:r>
          </w:p>
          <w:p w14:paraId="15C4827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sprawdzanie pisowni w języku polskim,</w:t>
            </w:r>
          </w:p>
          <w:p w14:paraId="2ECEE2F5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śledzenie zmian wprowadzonych przez użytkowników,</w:t>
            </w:r>
          </w:p>
          <w:p w14:paraId="51E599E9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• nagrywanie, tworzenie i edycję makr automatyzujących wykonywanie czynności,</w:t>
            </w:r>
          </w:p>
          <w:p w14:paraId="704E4F5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określenie układu strony (pionowa/pozioma),</w:t>
            </w:r>
          </w:p>
          <w:p w14:paraId="11966F86" w14:textId="18E1644C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wykonywanie korespondencji seryjnej bazując na danych adresowych pochodzących z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arkusza kalkulacyjnego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 narzędzia do zarządzania informacją prywatną,</w:t>
            </w:r>
          </w:p>
          <w:p w14:paraId="0342E4A4" w14:textId="120E9C4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zabezpieczenie dokumentów hasłem przed odczytem oraz przed wprowadzaniem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modyfikacji.</w:t>
            </w:r>
          </w:p>
          <w:p w14:paraId="384A07DF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arkusza kalkulacyjnego:</w:t>
            </w:r>
          </w:p>
          <w:p w14:paraId="0B1CDADF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tabelarycznych,</w:t>
            </w:r>
          </w:p>
          <w:p w14:paraId="6D0553DB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wykresów liniowych (wraz z linią trendu), słupkowych, kołowych,</w:t>
            </w:r>
          </w:p>
          <w:p w14:paraId="659D6F09" w14:textId="4707091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arkuszy kalkulacyjnych zawierających teksty, dane liczbowe oraz formuły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przeprowadzające operacje matematyczne, logiczne, tekstowe, statystyczne oraz operacje na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danych finansowych i na miarach czasu,</w:t>
            </w:r>
          </w:p>
          <w:p w14:paraId="210A5C0C" w14:textId="5CFCF3B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z zewnętrznych źródeł danych (inne arkusze kalkulacyjne, bazy danych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ODBC, pliki tekstowe, pliki XML, webservice),</w:t>
            </w:r>
          </w:p>
          <w:p w14:paraId="2579F222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obsługę kostek OLAP oraz tworzenie i edycję kwerend bazodanowych i webowych.</w:t>
            </w:r>
          </w:p>
          <w:p w14:paraId="177074B7" w14:textId="023193B0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wspomagające analizę statystyczną i finansową, analizę wariantową i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rozwiązywanie problemów optymalizacyjnych,</w:t>
            </w:r>
          </w:p>
          <w:p w14:paraId="69479D67" w14:textId="468DEF6C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tabeli przestawnych umożliwiających dynamiczną zmianę wymiarów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wykresów bazujących na danych z tabeli przestawnych,</w:t>
            </w:r>
          </w:p>
          <w:p w14:paraId="7B6E6642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wyszukiwanie i zmianę danych,</w:t>
            </w:r>
          </w:p>
          <w:p w14:paraId="5555FD1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wykonywanie analiz danych przy użyciu formatowania warunkowego,</w:t>
            </w:r>
          </w:p>
          <w:p w14:paraId="5EDC4D9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nazywanie komórek arkusza i odwoływanie się w formułach po takiej nazwie,</w:t>
            </w:r>
          </w:p>
          <w:p w14:paraId="4498ECE6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nagrywanie, tworzenie i edycję makr automatyzujących wykonywanie czynności,</w:t>
            </w:r>
          </w:p>
          <w:p w14:paraId="39C50DF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formatowanie czasu, daty i wartości finansowych z polskich formatem,</w:t>
            </w:r>
          </w:p>
          <w:p w14:paraId="57B6AC5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zapis wielu arkuszy kalkulacyjnych w jednym pliku,</w:t>
            </w:r>
          </w:p>
          <w:p w14:paraId="4A1EE832" w14:textId="42010BA8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zabezpieczenie dokumentów hasłem przed odczytem, oraz przed wprowadzaniem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modyfikacji.</w:t>
            </w:r>
          </w:p>
          <w:p w14:paraId="11779EC3" w14:textId="66F04EEB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przygotowania i prowadzenia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prezentacji:</w:t>
            </w:r>
          </w:p>
          <w:p w14:paraId="1E39D914" w14:textId="0FC10CD9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przygotowanie prezentacji multimedialnych, które będą prezentowane przy użyciu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projektora multimedialnego,</w:t>
            </w:r>
          </w:p>
          <w:p w14:paraId="2C49975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drukowanie w formacie umożliwiającym robienie notatek,</w:t>
            </w:r>
          </w:p>
          <w:p w14:paraId="1E3F3ACC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zapisanie jako prezentacja tylko do odczytu,</w:t>
            </w:r>
          </w:p>
          <w:p w14:paraId="7ABF704F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 narracji i dołączanie jej do prezentacji,</w:t>
            </w:r>
          </w:p>
          <w:p w14:paraId="1D447C7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opatrywanie slajdów notatkami dla prezentera,</w:t>
            </w:r>
          </w:p>
          <w:p w14:paraId="31588472" w14:textId="0A8EFD81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i formatowanie tekstów, obiektów graficznych, tabel, nagrań dźwiękowych i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wideo,</w:t>
            </w:r>
          </w:p>
          <w:p w14:paraId="2BDDC9E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tabeli i wykresów pochodzących z arkusza kalkulacyjnego,</w:t>
            </w:r>
          </w:p>
          <w:p w14:paraId="515A28DD" w14:textId="52E3C055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odświeżenie wykresu znajdującego się w prezentacji po zmianie danych w źródłowym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arkuszu kalkulacyjnym,</w:t>
            </w:r>
          </w:p>
          <w:p w14:paraId="0ADE8F6A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tworzenia animacji obiektów i całych slajdów,</w:t>
            </w:r>
          </w:p>
          <w:p w14:paraId="3B1B27B2" w14:textId="391BA496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prowadzenie prezentacji w trybie prezentera, gdzie slajdy są widoczne na jednym monitorze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projektorze, a na drugim widoczne są slajdy i notatki prezentera.</w:t>
            </w:r>
          </w:p>
          <w:p w14:paraId="61B36819" w14:textId="4E7FA9F3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tworzenia drukowanych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materiałów informacyjnych:</w:t>
            </w:r>
          </w:p>
          <w:p w14:paraId="3AAD638B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i edycję drukowanych materiałów informacyjnych,</w:t>
            </w:r>
          </w:p>
          <w:p w14:paraId="68385C57" w14:textId="45A52ED8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materiałów przy użyciu dostępnych z narzędziem szablonów: broszur,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biuletynów, katalogów,</w:t>
            </w:r>
          </w:p>
          <w:p w14:paraId="553B774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edycję poszczególnych stron materiałów,</w:t>
            </w:r>
          </w:p>
          <w:p w14:paraId="655CD548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podział treści na kolumny,</w:t>
            </w:r>
          </w:p>
          <w:p w14:paraId="356F2537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elementów graficznych,</w:t>
            </w:r>
          </w:p>
          <w:p w14:paraId="03F384B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wykorzystanie mechanizmu korespondencji seryjnej,</w:t>
            </w:r>
          </w:p>
          <w:p w14:paraId="3036991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płynne przesuwanie elementów po całej stronie publikacji,</w:t>
            </w:r>
          </w:p>
          <w:p w14:paraId="399B43C5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eksport publikacji do formatu PDF oraz TIFF,</w:t>
            </w:r>
          </w:p>
          <w:p w14:paraId="1483BC8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wydruk publikacji,</w:t>
            </w:r>
          </w:p>
          <w:p w14:paraId="1CE53ADA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przygotowania materiałów do wydruku w standardzie CMYK.</w:t>
            </w:r>
          </w:p>
          <w:p w14:paraId="696ABC42" w14:textId="26CD43BB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zarządzania informacją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prywatną (pocztą elektroniczną, kalendarzem, kontaktami i zadaniami):</w:t>
            </w:r>
          </w:p>
          <w:p w14:paraId="3EC50DD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pobieranie i wysyłanie poczty elektronicznej z serwera pocztowego,</w:t>
            </w:r>
          </w:p>
          <w:p w14:paraId="4191E511" w14:textId="07EF24EB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filtrowanie niechcianej poczty elektronicznej (SPAM) oraz określanie listy zablokowanych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bezpiecznych nadawców,</w:t>
            </w:r>
          </w:p>
          <w:p w14:paraId="150D9FA2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katalogów, pozwalających katalogować pocztę elektroniczną,</w:t>
            </w:r>
          </w:p>
          <w:p w14:paraId="46B1D741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grupowanie poczty o tym samym tytule,</w:t>
            </w:r>
          </w:p>
          <w:p w14:paraId="01005600" w14:textId="3B106EDE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reguł przenoszących automatycznie nową pocztę elektroniczną do określonych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katalogów bazując na słowach zawartych w tytule, adresie nadawcy i odbiorcy,</w:t>
            </w:r>
          </w:p>
          <w:p w14:paraId="04EFF467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oflagowanie poczty elektronicznej z określeniem terminu przypomnienia,</w:t>
            </w:r>
          </w:p>
          <w:p w14:paraId="047FC1F4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kalendarzem,</w:t>
            </w:r>
          </w:p>
          <w:p w14:paraId="344064E6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udostępnianie kalendarza innym użytkownikom,</w:t>
            </w:r>
          </w:p>
          <w:p w14:paraId="256B890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przeglądanie kalendarza innych użytkowników,</w:t>
            </w:r>
          </w:p>
          <w:p w14:paraId="1961CC68" w14:textId="67D5410B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zaproszenie uczestników na spotkanie, co po ich akceptacji powoduje automatyczne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wprowadzenie spotkania w ich kalendarzach,</w:t>
            </w:r>
          </w:p>
          <w:p w14:paraId="57EB7F7B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listą zadań,</w:t>
            </w:r>
          </w:p>
          <w:p w14:paraId="0086796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zlecanie zadań innym użytkownikom,</w:t>
            </w:r>
          </w:p>
          <w:p w14:paraId="41EB8D6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listą kontaktów,</w:t>
            </w:r>
          </w:p>
          <w:p w14:paraId="049D6CD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udostępnianie listy kontaktów innym użytkownikom,</w:t>
            </w:r>
          </w:p>
          <w:p w14:paraId="26660632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przeglądanie listy kontaktów innych użytkowników,</w:t>
            </w:r>
          </w:p>
          <w:p w14:paraId="3308709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przesyłania kontaktów innym użytkownikom.</w:t>
            </w:r>
          </w:p>
          <w:p w14:paraId="65D38B05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9238122" w14:textId="174E420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Licencje nie mogą być ograniczone czasowo (wymagane są licencje bezterminowe).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Wymaga się, aby wersja instalacyjna pakietu została dostarczona na nośniku </w:t>
            </w:r>
            <w:r w:rsidR="00B238F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</w:t>
            </w: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ewnętrznym lub w postaci pliku do pobrania z Internetu z autoryzowanej witryny (plik obrazu lub wersja instalacyjna).</w:t>
            </w:r>
          </w:p>
          <w:p w14:paraId="521DC06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6C15F3" w14:textId="77777777" w:rsidR="00367F29" w:rsidRPr="002D32E5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wymagania monitora:</w:t>
            </w:r>
          </w:p>
          <w:p w14:paraId="7F92EAE2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Przekątna ekranu  min. 23,5"</w:t>
            </w:r>
          </w:p>
          <w:p w14:paraId="4249D79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Powłoka matrycy Matowa</w:t>
            </w:r>
          </w:p>
          <w:p w14:paraId="25E17116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matrycy LED, IPS</w:t>
            </w:r>
          </w:p>
          <w:p w14:paraId="54BC24AB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Płaski</w:t>
            </w:r>
          </w:p>
          <w:p w14:paraId="50D79F7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Rozdzielczość ekranu min. 1920 x 1080 (FullHD)</w:t>
            </w:r>
          </w:p>
          <w:p w14:paraId="7B0E89C6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obrazu 16:9</w:t>
            </w:r>
          </w:p>
          <w:p w14:paraId="77C86B6F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Częstotliwość odświeżania ekranu min. 60 Hz</w:t>
            </w:r>
          </w:p>
          <w:p w14:paraId="5ECE80ED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Jasność min. 250 cd/m²</w:t>
            </w:r>
          </w:p>
          <w:p w14:paraId="3334EAD3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Kontrast statyczny 1 000:1</w:t>
            </w:r>
          </w:p>
          <w:p w14:paraId="10217B9E" w14:textId="77777777" w:rsidR="00367F29" w:rsidRP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Złącza VGA (D-sub) - 1 szt., HDMI - 1 szt., DisplayPort - 1 szt.</w:t>
            </w:r>
          </w:p>
          <w:p w14:paraId="0D9F4126" w14:textId="6F902381" w:rsidR="00367F29" w:rsidRDefault="00367F29" w:rsidP="00367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7F2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Głośniki Tak</w:t>
            </w:r>
          </w:p>
        </w:tc>
      </w:tr>
      <w:tr w:rsidR="00E15C0C" w:rsidRPr="008219F6" w14:paraId="6E46BBDC" w14:textId="77777777" w:rsidTr="00225CF6">
        <w:trPr>
          <w:trHeight w:val="8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2D03" w14:textId="6E83F492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36D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 komputerowe 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6D13" w14:textId="77777777" w:rsidR="00020605" w:rsidRPr="008219F6" w:rsidRDefault="00020605" w:rsidP="00DD41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331E9762" wp14:editId="19C6834F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13335</wp:posOffset>
                  </wp:positionV>
                  <wp:extent cx="624840" cy="327660"/>
                  <wp:effectExtent l="0" t="0" r="0" b="0"/>
                  <wp:wrapNone/>
                  <wp:docPr id="1" name="Obraz 1" descr="Amazon.com: Microsoft Surface Laptop 3 – 13.5&quot; Touch-Screen – Intel Core i5  - 8GB Memory - 128GB Solid State Drive (Latest Model) – Platinum with  Alcantara: Computers &amp; Accessori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C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Obraz 451" descr="Amazon.com: Microsoft Surface Laptop 3 – 13.5&quot; Touch-Screen – Intel Core i5  - 8GB Memory - 128GB Solid State Drive (Latest Model) – Platinum with  Alcantara: Computers &amp; Accessories">
                            <a:extLst>
                              <a:ext uri="{FF2B5EF4-FFF2-40B4-BE49-F238E27FC236}">
                                <a16:creationId xmlns:a16="http://schemas.microsoft.com/office/drawing/2014/main" id="{00000000-0008-0000-0000-0000C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27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5FC0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072A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D32E5" w:rsidRPr="008219F6" w14:paraId="0442CD09" w14:textId="77777777" w:rsidTr="002D32E5">
        <w:trPr>
          <w:trHeight w:val="1296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27A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Procesor osiągający wydajność min. 17225 pkt wg PassMark CPU Benchmarks</w:t>
            </w:r>
          </w:p>
          <w:p w14:paraId="77BE1F83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Pamięć RAM 16 GB (DDR4, 3200MHz)</w:t>
            </w:r>
          </w:p>
          <w:p w14:paraId="53CBC95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Maksymalna obsługiwana ilość pamięci RAM 16 GB</w:t>
            </w:r>
          </w:p>
          <w:p w14:paraId="4BF900D3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Dysk SSD M.2 PCIe 512 GB</w:t>
            </w:r>
          </w:p>
          <w:p w14:paraId="2AA18B26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Typ ekranu matowy, LED, IPS</w:t>
            </w:r>
          </w:p>
          <w:p w14:paraId="12640B3F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Przekątna ekranu 15,6"</w:t>
            </w:r>
          </w:p>
          <w:p w14:paraId="23102C95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Rozdzielczość ekranu 1920 x 1080 (Full HD)</w:t>
            </w:r>
          </w:p>
          <w:p w14:paraId="3E8B088D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Jasność matrycy 300 cd/m²</w:t>
            </w:r>
          </w:p>
          <w:p w14:paraId="76D3DA71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Wbudowane głośniki stereo</w:t>
            </w:r>
          </w:p>
          <w:p w14:paraId="38701D5C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Wbudowany mikrofon</w:t>
            </w:r>
          </w:p>
          <w:p w14:paraId="40231316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Kamera internetowa min. 1.0 Mpix</w:t>
            </w:r>
          </w:p>
          <w:p w14:paraId="1CA0037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Łączność min. Wi-Fi </w:t>
            </w:r>
          </w:p>
          <w:p w14:paraId="41B1C93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Moduł Bluetooth 5.0</w:t>
            </w:r>
          </w:p>
          <w:p w14:paraId="5C812CC7" w14:textId="0C0CDC70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629FBA6A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USB 3.2 Gen. 1 - 2 szt.</w:t>
            </w:r>
          </w:p>
          <w:p w14:paraId="24BF527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USB Typu-C (z DisplayPort i Power Delivery) - 1 szt.</w:t>
            </w:r>
          </w:p>
          <w:p w14:paraId="5ACB96E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HDMI 1.4b - 1 szt.</w:t>
            </w:r>
          </w:p>
          <w:p w14:paraId="4F6885BD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Czytnik kart pamięci SD - 1 szt.</w:t>
            </w:r>
          </w:p>
          <w:p w14:paraId="77DF867D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Wyjście słuchawkowe/wejście mikrofonowe - 1 szt.</w:t>
            </w:r>
          </w:p>
          <w:p w14:paraId="553759A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Typ baterii Litowo-jonowa</w:t>
            </w:r>
          </w:p>
          <w:p w14:paraId="4777396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Szyfrowanie TPM</w:t>
            </w:r>
          </w:p>
          <w:p w14:paraId="43E2072C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Kamera z wbudowaną zaślepką</w:t>
            </w:r>
          </w:p>
          <w:p w14:paraId="513A0C4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Obudowa i wykonanie min. aluminiowa pokrywa matrycy</w:t>
            </w:r>
          </w:p>
          <w:p w14:paraId="3AF521AF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Partycja recovery (opcja przywrócenia systemu z dysku)</w:t>
            </w:r>
          </w:p>
          <w:p w14:paraId="691A0B0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Zasilacz min. 60 W</w:t>
            </w:r>
          </w:p>
          <w:p w14:paraId="27258D7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Wydzielona klawiatura numeryczna</w:t>
            </w:r>
          </w:p>
          <w:p w14:paraId="66B1E9F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Wielodotykowy touchpad</w:t>
            </w:r>
          </w:p>
          <w:p w14:paraId="5269CF1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System operacyjny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4039C8AB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dopuszcza system operacyjny  równoważny spełniający następujące wymagania poprzez wbudowane mechanizmy, bez użycia dodatkowych aplikacji:</w:t>
            </w:r>
          </w:p>
          <w:p w14:paraId="03D42DE1" w14:textId="6BB91BD1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Dostępne dwa rodzaje graficznego interfejsu użytkownika:</w:t>
            </w:r>
          </w:p>
          <w:p w14:paraId="7DF0B779" w14:textId="709FA087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Klasyczny, umożliwiający obsługę przy pomocy klawiatury i myszy,</w:t>
            </w:r>
          </w:p>
          <w:p w14:paraId="16BB99A4" w14:textId="0AAFF99A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Dotykowy umożliwiający sterowanie dotykiem na urządzeniach typu tablet lub monitorach dotykowych,</w:t>
            </w:r>
          </w:p>
          <w:p w14:paraId="3601E5A5" w14:textId="5C18F33E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Interfejsy użytkownika dostępne w wielu językach do wyboru – w tym polskim i angielskim,</w:t>
            </w:r>
          </w:p>
          <w:p w14:paraId="01D3C635" w14:textId="44EE6FC6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Zlokalizowane w języku polskim, co najmniej następujące elementy: menu, odtwarzacz multimediów, pomoc, komunikaty systemowe, </w:t>
            </w:r>
          </w:p>
          <w:p w14:paraId="34679BDF" w14:textId="6C1E2A52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system pomocy w języku polskim;</w:t>
            </w:r>
          </w:p>
          <w:p w14:paraId="05D391D5" w14:textId="2ED0304D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Graficzne środowisko instalacji i konfiguracji dostępne w języku polskim,</w:t>
            </w:r>
          </w:p>
          <w:p w14:paraId="208E5E5D" w14:textId="5418E155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Funkcje związane z obsługą komputerów typu tablet, z wbudowanym modułem „uczenia się” pisma użytkownika – obsługa języka polskiego.</w:t>
            </w:r>
          </w:p>
          <w:p w14:paraId="10C6E24A" w14:textId="0546610B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Funkcjonalność rozpoznawania mowy, pozwalającą na sterowanie komputerem głosowo, wraz z modułem „uczenia się” głosu użytkownika.</w:t>
            </w:r>
          </w:p>
          <w:p w14:paraId="38E3F5D1" w14:textId="0B10FE9F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1C5A30F7" w14:textId="2267A1A5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dokonywania aktualizacji i poprawek systemu poprzez mechanizm zarządzany przez administratora systemu Zamawiającego,</w:t>
            </w:r>
          </w:p>
          <w:p w14:paraId="4B1525A2" w14:textId="2A4BDA7A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Dostępność bezpłatnych biuletynów bezpieczeństwa związanych z działaniem systemu operacyjnego,</w:t>
            </w:r>
          </w:p>
          <w:p w14:paraId="055190A5" w14:textId="6BC12AAC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2526C6C9" w14:textId="46025D0C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mechanizmy ochrony antywirusowej i przeciw złośliwemu oprogramowaniu z zapewnionymi bezpłatnymi aktualizacjami,</w:t>
            </w:r>
          </w:p>
          <w:p w14:paraId="5BA4D360" w14:textId="355B0B87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większości powszechnie używanych urządzeń peryferyjnych (drukarek, urządzeń sieciowych, standardów USB, Plug&amp;Play, Wi-Fi),</w:t>
            </w:r>
          </w:p>
          <w:p w14:paraId="5D4DF938" w14:textId="2F529BF3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Funkcjonalność automatycznej zmiany domyślnej drukarki w zależności od sieci, do której podłączony jest komputer,</w:t>
            </w:r>
          </w:p>
          <w:p w14:paraId="135EB00A" w14:textId="113DB269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3294292E" w14:textId="0F005F32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Rozbudowane, definiowalne polityki bezpieczeństwa – polityki dla systemu operacyjnego i dla wskazanych aplikacji,</w:t>
            </w:r>
          </w:p>
          <w:p w14:paraId="78FC905D" w14:textId="5DA0AB29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0C3B4B01" w14:textId="7B437EC1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59B92BB8" w14:textId="3FE96296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pozwalający użytkownikowi zarejestrowanego w systemie przedsiębiorstwa/instytucji urządzenia na uprawniony dostęp do zasobów tego systemu.</w:t>
            </w:r>
          </w:p>
          <w:p w14:paraId="2FCF2130" w14:textId="4C95005B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38390521" w14:textId="04B1CF8A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Zintegrowany z systemem operacyjnym moduł synchronizacji komputera z urządzeniami zewnętrznymi.  </w:t>
            </w:r>
          </w:p>
          <w:p w14:paraId="7E86A2E5" w14:textId="529A2503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standardu NFC (near field communication),</w:t>
            </w:r>
          </w:p>
          <w:p w14:paraId="0E241837" w14:textId="2F0EFDD2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przystosowania stanowiska dla osób niepełnosprawnych (np. słabo widzących); </w:t>
            </w:r>
          </w:p>
          <w:p w14:paraId="19C1B48C" w14:textId="5113DEA1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IPSEC oparte na politykach – wdrażanie IPSEC oparte na zestawach reguł definiujących ustawienia zarządzanych w sposób centralny;</w:t>
            </w:r>
          </w:p>
          <w:p w14:paraId="37382C09" w14:textId="6D1A660B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 występowanie i używanie (wystawianie) certyfikatów PKI X.509;</w:t>
            </w:r>
          </w:p>
          <w:p w14:paraId="00FE328F" w14:textId="5AF0C9C6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logowania do domeny w oparciu o:</w:t>
            </w:r>
          </w:p>
          <w:p w14:paraId="32E650E5" w14:textId="6CBC0E80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Login i hasło,</w:t>
            </w:r>
          </w:p>
          <w:p w14:paraId="48BA3CD4" w14:textId="6513DA47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Karty z certyfikatami (smartcard),</w:t>
            </w:r>
          </w:p>
          <w:p w14:paraId="2BBC7BFA" w14:textId="19D7CA9F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Wirtualne karty (logowanie w oparciu o certyfikat chroniony poprzez moduł TPM),</w:t>
            </w:r>
          </w:p>
          <w:p w14:paraId="78ECF7A4" w14:textId="35506B2F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wieloelementowego uwierzytelniania.</w:t>
            </w:r>
          </w:p>
          <w:p w14:paraId="35E535E8" w14:textId="52E606C8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uwierzytelniania na bazie Kerberos v. 5,</w:t>
            </w:r>
          </w:p>
          <w:p w14:paraId="3551CB57" w14:textId="398C46AB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do uwierzytelnienia urządzenia na bazie certyfikatu,</w:t>
            </w:r>
          </w:p>
          <w:p w14:paraId="1DF29C14" w14:textId="2776D418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algorytmów Suite B (RFC 4869),</w:t>
            </w:r>
          </w:p>
          <w:p w14:paraId="7F5A6C13" w14:textId="3E5D5CBC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Wsparcie wbudowanej zapory ogniowej dla Internet Key Exchange v. 2 (IKEv2) dla warstwy transportowej IPsec, </w:t>
            </w:r>
          </w:p>
          <w:p w14:paraId="4AF119AD" w14:textId="14B26172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narzędzia służące do administracji, do wykonywania kopii zapasowych polityk i ich odtwarzania oraz generowania raportów z ustawień polityk;</w:t>
            </w:r>
          </w:p>
          <w:p w14:paraId="1E72D698" w14:textId="33D4310D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środowisk Java i .NET Framework 4.x – możliwość uruchomienia aplikacji działających we wskazanych środowiskach,</w:t>
            </w:r>
          </w:p>
          <w:p w14:paraId="369F4968" w14:textId="06DD65AA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JScript i VBScript – możliwość uruchamiania interpretera poleceń,</w:t>
            </w:r>
          </w:p>
          <w:p w14:paraId="17CFD980" w14:textId="578B5880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Zdalna pomoc i współdzielenie aplikacji – możliwość zdalnego przejęcia sesji zalogowanego użytkownika celem rozwiązania problemu z komputerem,</w:t>
            </w:r>
          </w:p>
          <w:p w14:paraId="1BD7B841" w14:textId="7AE55FEE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3DC4444B" w14:textId="6A75EE13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ma umożliwiające wdrożenie nowego obrazu poprzez zdalną instalację,</w:t>
            </w:r>
          </w:p>
          <w:p w14:paraId="2D7CD14E" w14:textId="7E462ACE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287671EF" w14:textId="41F293D4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kontami użytkowników sieci oraz urządzeniami sieciowymi tj. drukarki, modemy, woluminy dyskowe, usługi katalogowe</w:t>
            </w:r>
          </w:p>
          <w:p w14:paraId="62FD9412" w14:textId="2E6542C2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Udostępnianie modemu,</w:t>
            </w:r>
          </w:p>
          <w:p w14:paraId="352663DC" w14:textId="20263CA2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dla tworzenia kopii zapasowych (Backup); automatyczne wykonywanie kopii plików z możliwością automatycznego przywrócenia wersji wcześniejszej,</w:t>
            </w:r>
          </w:p>
          <w:p w14:paraId="1CD1C94A" w14:textId="38477B0F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przywracania obrazu plików systemowych do uprzednio zapisanej postaci,</w:t>
            </w:r>
          </w:p>
          <w:p w14:paraId="3723D19B" w14:textId="64DA375A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742D0A36" w14:textId="30A2F837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blokowania lub dopuszczania dowolnych urządzeń peryferyjnych za pomocą polityk grupowych (np. przy użyciu numerów identyfikacyjnych sprzętu),</w:t>
            </w:r>
          </w:p>
          <w:p w14:paraId="7EEDB0D3" w14:textId="1D495195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45)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mechanizm wirtualizacji typu hypervisor, umożliwiający, zgodnie z uprawnieniami licencyjnymi, uruchomienie do 4 maszyn wirtualnych,</w:t>
            </w:r>
          </w:p>
          <w:p w14:paraId="7FA58E8D" w14:textId="3B5E8C49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szyfrowania dysków wewnętrznych i zewnętrznych z możliwością szyfrowania ograniczonego do danych użytkownika,</w:t>
            </w:r>
          </w:p>
          <w:p w14:paraId="0D5AB9D3" w14:textId="5B471297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6C979E34" w14:textId="4DF2DEAE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0F9D26D5" w14:textId="610301E5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tworzenia i przechowywania kopii zapasowych kluczy odzyskiwania do szyfrowania partycji w usługach katalogowych.</w:t>
            </w:r>
          </w:p>
          <w:p w14:paraId="1AE76943" w14:textId="2193BF93" w:rsidR="002D32E5" w:rsidRPr="002D32E5" w:rsidRDefault="002D32E5" w:rsidP="002D32E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50)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instalowania dodatkowych języków interfejsu systemu operacyjnego oraz możliwość zmiany języka bez konieczności reinstalacji systemu.</w:t>
            </w:r>
          </w:p>
          <w:p w14:paraId="3ABDE570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nie wymaga dostarczenia nośnika z systemem operacyjnym.</w:t>
            </w:r>
          </w:p>
          <w:p w14:paraId="2217D913" w14:textId="77777777" w:rsidR="002D32E5" w:rsidRPr="00F45A5A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Oprogramowanie biurowe </w:t>
            </w:r>
          </w:p>
          <w:p w14:paraId="3E3A043E" w14:textId="264F59A4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Pakiet biurowy do pracy na dokumentach kompatybilnych z MS Office 2021. Pakiet biurowy umożliwiający pracę grupową na dokumentach stworzonych w MS Office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co najmniej 2021, w pełni obsługujący wszystkie istniejące dokumenty</w:t>
            </w:r>
          </w:p>
          <w:p w14:paraId="15332CCB" w14:textId="2E841EEB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Zamawiającego bez utraty jakichkolwiek ich parametrów i cech użytkowych (korespondencja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seryjna, wielokolumnowe arkusze kalkulacyjne zawierające makra i formularze, itp.),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zawierający procesor tekstu, arkusz kalkulacyjny, program do tworzenia prezentacji oraz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aplikację służącą do obsługi poczty elektronicznej i organizacji czasu, z licencją wieczystą.</w:t>
            </w:r>
          </w:p>
          <w:p w14:paraId="21EEE0C7" w14:textId="0D85C03A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Odpowiednia wersja pakietu oprogramowania biurowego będzie zainstalowana na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dostarczonych urządzeniach.</w:t>
            </w:r>
          </w:p>
          <w:p w14:paraId="6431ECA9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A50FC5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pakietu oprogramowania biurowego:</w:t>
            </w:r>
          </w:p>
          <w:p w14:paraId="3FED737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-Pełna obsługa Makr</w:t>
            </w:r>
          </w:p>
          <w:p w14:paraId="1374731B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-Pełna polska wersja językowa interfejsu użytkownika,</w:t>
            </w:r>
          </w:p>
          <w:p w14:paraId="163096D9" w14:textId="21320635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musi umożliwiać dostosowanie dokumentów i szablonów do potrzeb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instytucji oraz udostępniać narzędzia umożliwiające dystrybucję odpowiednich szablonów do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właściwych odbiorców,</w:t>
            </w:r>
          </w:p>
          <w:p w14:paraId="392E8325" w14:textId="2BD0DD63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 skład oprogramowania muszą wchodzić narzędzia programistyczne umożliwiające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automatyzację pracy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wymianę danych pomiędzy dokumentami i aplikacjami (język makropoleceń, język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skryptowy),</w:t>
            </w:r>
          </w:p>
          <w:p w14:paraId="4869EE3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Do aplikacji musi być dostępna pełna dokumentacja w języku polskim,</w:t>
            </w:r>
          </w:p>
          <w:p w14:paraId="22E3C025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Pakiet zintegrowanych aplikacji biurowych musi zawierać:</w:t>
            </w:r>
          </w:p>
          <w:p w14:paraId="164F05F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edytor tekstu,</w:t>
            </w:r>
          </w:p>
          <w:p w14:paraId="70A482E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arkusz kalkulacyjny,</w:t>
            </w:r>
          </w:p>
          <w:p w14:paraId="723E141B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przygotowywania i prowadzenia prezentacji,</w:t>
            </w:r>
          </w:p>
          <w:p w14:paraId="52964153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tworzenia drukowanych materiałów informacyjnych,</w:t>
            </w:r>
          </w:p>
          <w:p w14:paraId="7A426387" w14:textId="0D608841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zarządzania informacją prywatą (pocztą elektroniczną, kalendarzem, kontaktami i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zadaniami),</w:t>
            </w:r>
          </w:p>
          <w:p w14:paraId="4144421A" w14:textId="02E2A808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tworzenia notatek przy pomocy klawiatury lub notatek odręcznych na ekranie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typu tablet PC z mechanizmem OCR.</w:t>
            </w:r>
          </w:p>
          <w:p w14:paraId="72A8B95B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edytora tekstu:</w:t>
            </w:r>
          </w:p>
          <w:p w14:paraId="0AB4121A" w14:textId="3ADAFA99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edycja i formatowanie tekstu w języku polskim wraz z obsługą języka polskiego w zakresie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sprawdzania pisowni i poprawności gramatycznej oraz funkcjonalnością słownika wyrazów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bliskoznacznych i autokorekty,</w:t>
            </w:r>
          </w:p>
          <w:p w14:paraId="3927338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oraz formatowanie tabel,</w:t>
            </w:r>
          </w:p>
          <w:p w14:paraId="2FF1ACB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oraz formatowanie obiektów graficznych,</w:t>
            </w:r>
          </w:p>
          <w:p w14:paraId="657B07E5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wykresów i tabel z arkusza kalkulacyjnego (wliczając tabele przestawne),</w:t>
            </w:r>
          </w:p>
          <w:p w14:paraId="3BEAD739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numerowanie rozdziałów, punktów, akapitów, tabel i rysunków,</w:t>
            </w:r>
          </w:p>
          <w:p w14:paraId="3B4F894A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tworzenie spisów treści,</w:t>
            </w:r>
          </w:p>
          <w:p w14:paraId="75529EB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formatowanie nagłówków i stopek stron,</w:t>
            </w:r>
          </w:p>
          <w:p w14:paraId="7D9FD39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sprawdzanie pisowni w języku polskim,</w:t>
            </w:r>
          </w:p>
          <w:p w14:paraId="7784D3C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śledzenie zmian wprowadzonych przez użytkowników,</w:t>
            </w:r>
          </w:p>
          <w:p w14:paraId="3DBD01E9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nagrywanie, tworzenie i edycję makr automatyzujących wykonywanie czynności,</w:t>
            </w:r>
          </w:p>
          <w:p w14:paraId="16FF1D4A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określenie układu strony (pionowa/pozioma),</w:t>
            </w:r>
          </w:p>
          <w:p w14:paraId="4BD437AB" w14:textId="6F92CFC6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wykonywanie korespondencji seryjnej bazując na danych adresowych pochodzących z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arkusza kalkulacyjnego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 narzędzia do zarządzania informacją prywatną,</w:t>
            </w:r>
          </w:p>
          <w:p w14:paraId="6C0E620A" w14:textId="057420A6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zabezpieczenie dokumentów hasłem przed odczytem oraz przed wprowadzaniem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modyfikacji.</w:t>
            </w:r>
          </w:p>
          <w:p w14:paraId="7ED404B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arkusza kalkulacyjnego:</w:t>
            </w:r>
          </w:p>
          <w:p w14:paraId="26C55CF6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tabelarycznych,</w:t>
            </w:r>
          </w:p>
          <w:p w14:paraId="7C8C0EAC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wykresów liniowych (wraz z linią trendu), słupkowych, kołowych,</w:t>
            </w:r>
          </w:p>
          <w:p w14:paraId="396C7C14" w14:textId="270831CD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arkuszy kalkulacyjnych zawierających teksty, dane liczbowe oraz formuły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przeprowadzające operacje matematyczne, logiczne, tekstowe, statystyczne oraz operacje na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danych finansowych i na miarach czasu,</w:t>
            </w:r>
          </w:p>
          <w:p w14:paraId="7C70DE19" w14:textId="5F980199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z zewnętrznych źródeł danych (inne arkusze kalkulacyjne, bazy danych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ODBC, pliki tekstowe, pliki XML, webservice),</w:t>
            </w:r>
          </w:p>
          <w:p w14:paraId="110556E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obsługę kostek OLAP oraz tworzenie i edycję kwerend bazodanowych i webowych.</w:t>
            </w:r>
          </w:p>
          <w:p w14:paraId="78826D0D" w14:textId="4F3D1811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wspomagające analizę statystyczną i finansową, analizę wariantową i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rozwiązywanie problemów optymalizacyjnych,</w:t>
            </w:r>
          </w:p>
          <w:p w14:paraId="61C727B9" w14:textId="72AA2EEC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tabeli przestawnych umożliwiających dynamiczną zmianę wymiarów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wykresów bazujących na danych z tabeli przestawnych,</w:t>
            </w:r>
          </w:p>
          <w:p w14:paraId="304BDECA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wyszukiwanie i zmianę danych,</w:t>
            </w:r>
          </w:p>
          <w:p w14:paraId="69AECB83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wykonywanie analiz danych przy użyciu formatowania warunkowego,</w:t>
            </w:r>
          </w:p>
          <w:p w14:paraId="71C26283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• nazywanie komórek arkusza i odwoływanie się w formułach po takiej nazwie,</w:t>
            </w:r>
          </w:p>
          <w:p w14:paraId="494A3A71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nagrywanie, tworzenie i edycję makr automatyzujących wykonywanie czynności,</w:t>
            </w:r>
          </w:p>
          <w:p w14:paraId="3FB0EED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formatowanie czasu, daty i wartości finansowych z polskich formatem,</w:t>
            </w:r>
          </w:p>
          <w:p w14:paraId="01C6CC1A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zapis wielu arkuszy kalkulacyjnych w jednym pliku,</w:t>
            </w:r>
          </w:p>
          <w:p w14:paraId="46DAF7FE" w14:textId="28162513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zabezpieczenie dokumentów hasłem przed odczytem, oraz przed wprowadzaniem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modyfikacji.</w:t>
            </w:r>
          </w:p>
          <w:p w14:paraId="1D82077F" w14:textId="2D14DA36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przygotowania i prowadzenia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prezentacji:</w:t>
            </w:r>
          </w:p>
          <w:p w14:paraId="0FCC59E8" w14:textId="7D6F5592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przygotowanie prezentacji multimedialnych, które będą prezentowane przy użyciu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projektora multimedialnego,</w:t>
            </w:r>
          </w:p>
          <w:p w14:paraId="2DA1DA5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drukowanie w formacie umożliwiającym robienie notatek,</w:t>
            </w:r>
          </w:p>
          <w:p w14:paraId="354148B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zapisanie jako prezentacja tylko do odczytu,</w:t>
            </w:r>
          </w:p>
          <w:p w14:paraId="2490696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 narracji i dołączanie jej do prezentacji,</w:t>
            </w:r>
          </w:p>
          <w:p w14:paraId="5328801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opatrywanie slajdów notatkami dla prezentera,</w:t>
            </w:r>
          </w:p>
          <w:p w14:paraId="0CAE4AAD" w14:textId="3B41AE11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i formatowanie tekstów, obiektów graficznych, tabel, nagrań dźwiękowych i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wideo,</w:t>
            </w:r>
          </w:p>
          <w:p w14:paraId="15738327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tabeli i wykresów pochodzących z arkusza kalkulacyjnego,</w:t>
            </w:r>
          </w:p>
          <w:p w14:paraId="0CB0B3D8" w14:textId="0E723B65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odświeżenie wykresu znajdującego się w prezentacji po zmianie danych w źródłowym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arkuszu kalkulacyjnym,</w:t>
            </w:r>
          </w:p>
          <w:p w14:paraId="71F01173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tworzenia animacji obiektów i całych slajdów,</w:t>
            </w:r>
          </w:p>
          <w:p w14:paraId="50CF6FF7" w14:textId="4B4410FD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prowadzenie prezentacji w trybie prezentera, gdzie slajdy są widoczne na jednym monitorze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projektorze, a na drugim widoczne są slajdy i notatki prezentera.</w:t>
            </w:r>
          </w:p>
          <w:p w14:paraId="4C5ABD26" w14:textId="4BDBB4CB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tworzenia drukowanych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materiałów informacyjnych:</w:t>
            </w:r>
          </w:p>
          <w:p w14:paraId="501742C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i edycję drukowanych materiałów informacyjnych,</w:t>
            </w:r>
          </w:p>
          <w:p w14:paraId="4401E0C3" w14:textId="78C7EB45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materiałów przy użyciu dostępnych z narzędziem szablonów: broszur,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biuletynów, katalogów,</w:t>
            </w:r>
          </w:p>
          <w:p w14:paraId="17186126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edycję poszczególnych stron materiałów,</w:t>
            </w:r>
          </w:p>
          <w:p w14:paraId="1D53AD26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podział treści na kolumny,</w:t>
            </w:r>
          </w:p>
          <w:p w14:paraId="2E26431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elementów graficznych,</w:t>
            </w:r>
          </w:p>
          <w:p w14:paraId="0CE8198E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wykorzystanie mechanizmu korespondencji seryjnej,</w:t>
            </w:r>
          </w:p>
          <w:p w14:paraId="3F29146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płynne przesuwanie elementów po całej stronie publikacji,</w:t>
            </w:r>
          </w:p>
          <w:p w14:paraId="2600BFFC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eksport publikacji do formatu PDF oraz TIFF,</w:t>
            </w:r>
          </w:p>
          <w:p w14:paraId="05D1F719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wydruk publikacji,</w:t>
            </w:r>
          </w:p>
          <w:p w14:paraId="630137AC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przygotowania materiałów do wydruku w standardzie CMYK.</w:t>
            </w:r>
          </w:p>
          <w:p w14:paraId="6036BC64" w14:textId="29268718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zarządzania informacją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prywatną (pocztą elektroniczną, kalendarzem, kontaktami i zadaniami):</w:t>
            </w:r>
          </w:p>
          <w:p w14:paraId="2EE622C5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pobieranie i wysyłanie poczty elektronicznej z serwera pocztowego,</w:t>
            </w:r>
          </w:p>
          <w:p w14:paraId="57076EC3" w14:textId="55C5843D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filtrowanie niechcianej poczty elektronicznej (SPAM) oraz określanie listy zablokowanych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bezpiecznych nadawców,</w:t>
            </w:r>
          </w:p>
          <w:p w14:paraId="53310010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katalogów, pozwalających katalogować pocztę elektroniczną,</w:t>
            </w:r>
          </w:p>
          <w:p w14:paraId="19DC3BC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grupowanie poczty o tym samym tytule,</w:t>
            </w:r>
          </w:p>
          <w:p w14:paraId="190C4FAF" w14:textId="5F34F9EB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reguł przenoszących automatycznie nową pocztę elektroniczną do określonych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katalogów bazując na słowach zawartych w tytule, adresie nadawcy i odbiorcy,</w:t>
            </w:r>
          </w:p>
          <w:p w14:paraId="0859A75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oflagowanie poczty elektronicznej z określeniem terminu przypomnienia,</w:t>
            </w:r>
          </w:p>
          <w:p w14:paraId="7274B7D9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kalendarzem,</w:t>
            </w:r>
          </w:p>
          <w:p w14:paraId="02BDEF7B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udostępnianie kalendarza innym użytkownikom,</w:t>
            </w:r>
          </w:p>
          <w:p w14:paraId="4B98E7AC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przeglądanie kalendarza innych użytkowników,</w:t>
            </w:r>
          </w:p>
          <w:p w14:paraId="4B00F1C0" w14:textId="4135BA86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zaproszenie uczestników na spotkanie, co po ich akceptacji powoduje automatyczne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wprowadzenie spotkania w ich kalendarzach,</w:t>
            </w:r>
          </w:p>
          <w:p w14:paraId="7E472132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listą zadań,</w:t>
            </w:r>
          </w:p>
          <w:p w14:paraId="09D18230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zlecanie zadań innym użytkownikom,</w:t>
            </w:r>
          </w:p>
          <w:p w14:paraId="457C2B34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listą kontaktów,</w:t>
            </w:r>
          </w:p>
          <w:p w14:paraId="47923378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udostępnianie listy kontaktów innym użytkownikom,</w:t>
            </w:r>
          </w:p>
          <w:p w14:paraId="4ECD6AAB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przeglądanie listy kontaktów innych użytkowników,</w:t>
            </w:r>
          </w:p>
          <w:p w14:paraId="3982076D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przesyłania kontaktów innym użytkownikom.</w:t>
            </w:r>
          </w:p>
          <w:p w14:paraId="4C63AA40" w14:textId="77777777" w:rsidR="002D32E5" w:rsidRPr="002D32E5" w:rsidRDefault="002D32E5" w:rsidP="002D32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063EB33" w14:textId="5FB3547C" w:rsidR="002D32E5" w:rsidRPr="008219F6" w:rsidRDefault="002D32E5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Licencje nie mogą być ograniczone czasowo (wymagane są licencje bezterminowe).</w:t>
            </w:r>
            <w:r w:rsid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D32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</w:tc>
      </w:tr>
      <w:tr w:rsidR="00E15C0C" w:rsidRPr="008219F6" w14:paraId="64C135CD" w14:textId="77777777" w:rsidTr="00777487">
        <w:trPr>
          <w:trHeight w:val="94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E421" w14:textId="73637249" w:rsidR="002D32E5" w:rsidRDefault="00F45A5A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AC57" w14:textId="767F0CCA" w:rsidR="002D32E5" w:rsidRPr="008219F6" w:rsidRDefault="00F45A5A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 komputerowe 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643E" w14:textId="5436F5D0" w:rsidR="002D32E5" w:rsidRPr="008219F6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690F1B1" wp14:editId="3E36B7D3">
                  <wp:extent cx="701040" cy="567055"/>
                  <wp:effectExtent l="0" t="0" r="3810" b="444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61CF" w14:textId="08E51F7D" w:rsidR="002D32E5" w:rsidRPr="008219F6" w:rsidRDefault="00F45A5A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2063" w14:textId="2E4AC815" w:rsidR="002D32E5" w:rsidRPr="008219F6" w:rsidRDefault="00F45A5A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F45A5A" w:rsidRPr="008219F6" w14:paraId="4AC24CAF" w14:textId="77777777" w:rsidTr="00D3173A">
        <w:trPr>
          <w:trHeight w:val="1296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44D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Procesor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osiągający wydajność min. 21500 pkt wg PassMark CPU Benchmarks</w:t>
            </w:r>
          </w:p>
          <w:p w14:paraId="0143CE26" w14:textId="3CC55C80" w:rsidR="00F45A5A" w:rsidRPr="00F45A5A" w:rsidRDefault="00F45A5A" w:rsidP="008B0B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Pamięć RAM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32 GB </w:t>
            </w:r>
          </w:p>
          <w:p w14:paraId="21483A1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Dysk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SSD 1000 GB</w:t>
            </w:r>
          </w:p>
          <w:p w14:paraId="6AE90CE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Wbudowane napędy optyczne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Nagrywarka DVD+/-RW DualLayer</w:t>
            </w:r>
          </w:p>
          <w:p w14:paraId="09A0ADA9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Dźwięk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Zintegrowana karta dźwiękowa</w:t>
            </w:r>
          </w:p>
          <w:p w14:paraId="7432DD0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LAN 10/100/1000 Mbps</w:t>
            </w:r>
          </w:p>
          <w:p w14:paraId="39C31274" w14:textId="77777777" w:rsidR="004D0D47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Złącza - panel przedni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minimum: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USB 2.0 - 1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USB 3.2 Gen. 1 - 1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Wejście mikrofonowe - 1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56410C02" w14:textId="782EE2E3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Wyjście słuchawkowe/głośnikowe - 1 szt.</w:t>
            </w:r>
          </w:p>
          <w:p w14:paraId="0071923B" w14:textId="57E46986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Złącza - panel tylny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minimum: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USB 2.0 - 4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USB 3.2 Gen. 1 - 2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Wejście/wyjścia audio - 3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RJ-45 (LAN) - 1 szt.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HDMI </w:t>
            </w:r>
            <w:r w:rsidR="008B0B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lub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Display Port – min. </w:t>
            </w:r>
            <w:r w:rsidR="008B0B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szt.</w:t>
            </w:r>
          </w:p>
          <w:p w14:paraId="2003874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UWAGA: porty USB mogą być wszystkie Gen.3.2 jednak łączna liczba portów musi być taka sama jak USB 2.0 i 3.2 łącznie. Dotyczy panelu przedniego i tylnego.</w:t>
            </w:r>
          </w:p>
          <w:p w14:paraId="426957D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System operacyjny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Zainstalowany system operacyjny  co najmniej Windows 10 Professional w polskiej wersji językowej (obejmujący licencję na system Windows 11 Professional). Klucz licencyjny systemu musi być zapisany trwale w BIOS i umożliwiać jego instalację bez potrzeby ręcznego wpisywania klucza licencyjnego. Zamawiający nie dopuszcza zaoferowania systemu operacyjnego pochodzącego z rynku wtórnego, reaktywowanego systemu. </w:t>
            </w:r>
          </w:p>
          <w:p w14:paraId="5E5C4037" w14:textId="7777777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dopuszcza system operacyjny  równoważny spełniający następujące wymagania poprzez wbudowane mechanizmy, bez użycia dodatkowych aplikacji:</w:t>
            </w:r>
          </w:p>
          <w:p w14:paraId="14186370" w14:textId="44FEAD4F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Dostępne dwa rodzaje graficznego interfejsu użytkownika:</w:t>
            </w:r>
          </w:p>
          <w:p w14:paraId="06AB70EB" w14:textId="62723E98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Klasyczny, umożliwiający obsługę przy pomocy klawiatury i myszy,</w:t>
            </w:r>
          </w:p>
          <w:p w14:paraId="7A17A7CE" w14:textId="2B2D84C5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Dotykowy umożliwiający sterowanie dotykiem na urządzeniach typu tablet lub monitorach dotykowych,</w:t>
            </w:r>
          </w:p>
          <w:p w14:paraId="788D9221" w14:textId="40DCCDAD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Interfejsy użytkownika dostępne w wielu językach do wyboru – w tym polskim i angielskim,</w:t>
            </w:r>
          </w:p>
          <w:p w14:paraId="6A2BE569" w14:textId="1F50FDDA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Zlokalizowane w języku polskim, co najmniej następujące elementy: menu, odtwarzacz multimediów, pomoc, komunikaty systemowe, </w:t>
            </w:r>
          </w:p>
          <w:p w14:paraId="310CDCDD" w14:textId="5B73DD7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system pomocy w języku polskim;</w:t>
            </w:r>
          </w:p>
          <w:p w14:paraId="5581DD74" w14:textId="3FD1D658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Graficzne środowisko instalacji i konfiguracji dostępne w języku polskim,</w:t>
            </w:r>
          </w:p>
          <w:p w14:paraId="72199CCE" w14:textId="03EC6866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Funkcje związane z obsługą komputerów typu tablet, z wbudowanym modułem „uczenia się” pisma użytkownika – obsługa języka polskiego.</w:t>
            </w:r>
          </w:p>
          <w:p w14:paraId="5BA179BA" w14:textId="501C7275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Funkcjonalność rozpoznawania mowy, pozwalającą na sterowanie komputerem głosowo, wraz z modułem „uczenia się” głosu użytkownika.</w:t>
            </w:r>
          </w:p>
          <w:p w14:paraId="5CC7CE2D" w14:textId="6EB8C069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  <w:p w14:paraId="783D8CFB" w14:textId="4B97C738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dokonywania aktualizacji i poprawek systemu poprzez mechanizm zarządzany przez administratora systemu Zamawiającego,</w:t>
            </w:r>
          </w:p>
          <w:p w14:paraId="6C5663F4" w14:textId="0652989E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Dostępność bezpłatnych biuletynów bezpieczeństwa związanych z działaniem systemu operacyjnego,</w:t>
            </w:r>
          </w:p>
          <w:p w14:paraId="494581B3" w14:textId="39209F3E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Wbudowana zapora internetowa (firewall) dla ochrony połączeń internetowych; zintegrowana z systemem konsola do zarządzania ustawieniami zapory i regułami IP v4 i v6;  </w:t>
            </w:r>
          </w:p>
          <w:p w14:paraId="0A8D85D3" w14:textId="4BDF9392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mechanizmy ochrony antywirusowej i przeciw złośliwemu oprogramowaniu z zapewnionymi bezpłatnymi aktualizacjami,</w:t>
            </w:r>
          </w:p>
          <w:p w14:paraId="7253A24D" w14:textId="6CE12D43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większości powszechnie używanych urządzeń peryferyjnych (drukarek, urządzeń sieciowych, standardów USB, Plug&amp;Play, Wi-Fi),</w:t>
            </w:r>
          </w:p>
          <w:p w14:paraId="0D865C16" w14:textId="2A2D1240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Funkcjonalność automatycznej zmiany domyślnej drukarki w zależności od sieci, do której podłączony jest komputer,</w:t>
            </w:r>
          </w:p>
          <w:p w14:paraId="7687720F" w14:textId="15C7B444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  <w:p w14:paraId="452FA0E3" w14:textId="315996F1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Rozbudowane, definiowalne polityki bezpieczeństwa – polityki dla systemu operacyjnego i dla wskazanych aplikacji,</w:t>
            </w:r>
          </w:p>
          <w:p w14:paraId="4F3BEC9F" w14:textId="092F2259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  <w:p w14:paraId="48F16687" w14:textId="2EF9460E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Zabezpieczony hasłem hierarchiczny dostęp do systemu, konta i profile użytkowników zarządzane zdalnie; praca systemu w trybie ochrony kont użytkowników.</w:t>
            </w:r>
          </w:p>
          <w:p w14:paraId="6FF72FEB" w14:textId="4C633099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pozwalający użytkownikowi zarejestrowanego w systemie przedsiębiorstwa/instytucji urządzenia na uprawniony dostęp do zasobów tego systemu.</w:t>
            </w:r>
          </w:p>
          <w:p w14:paraId="78F63344" w14:textId="4930D05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1819C34C" w14:textId="7BE130AB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Zintegrowany z systemem operacyjnym moduł synchronizacji komputera z urządzeniami zewnętrznymi.  </w:t>
            </w:r>
          </w:p>
          <w:p w14:paraId="2F65FD5F" w14:textId="08EF089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standardu NFC (near field communication),</w:t>
            </w:r>
          </w:p>
          <w:p w14:paraId="76B5F947" w14:textId="2C7D5DB6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przystosowania stanowiska dla osób niepełnosprawnych (np. słabo widzących); </w:t>
            </w:r>
          </w:p>
          <w:p w14:paraId="3E291BD8" w14:textId="4CA6AE7A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IPSEC oparte na politykach – wdrażanie IPSEC oparte na zestawach reguł definiujących ustawienia zarządzanych w sposób centralny;</w:t>
            </w:r>
          </w:p>
          <w:p w14:paraId="4A1DFB78" w14:textId="24B183D6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Automatyczne występowanie i używanie (wystawianie) certyfikatów PKI X.509;</w:t>
            </w:r>
          </w:p>
          <w:p w14:paraId="7B4507CD" w14:textId="3A17FD3B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logowania do domeny w oparciu o:</w:t>
            </w:r>
          </w:p>
          <w:p w14:paraId="2249422E" w14:textId="3FF16032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Login i hasło,</w:t>
            </w:r>
          </w:p>
          <w:p w14:paraId="6F7C982E" w14:textId="00412064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Karty z certyfikatami (smartcard),</w:t>
            </w:r>
          </w:p>
          <w:p w14:paraId="19E702C4" w14:textId="37E80428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Wirtualne karty (logowanie w oparciu o certyfikat chroniony poprzez moduł TPM),</w:t>
            </w:r>
          </w:p>
          <w:p w14:paraId="4E61DBF7" w14:textId="689010C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Mechanizmy wieloelementowego uwierzytelniania.</w:t>
            </w:r>
          </w:p>
          <w:p w14:paraId="1B406681" w14:textId="36B5F71E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uwierzytelniania na bazie Kerberos v. 5,</w:t>
            </w:r>
          </w:p>
          <w:p w14:paraId="10A91931" w14:textId="14D1F899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do uwierzytelnienia urządzenia na bazie certyfikatu,</w:t>
            </w:r>
          </w:p>
          <w:p w14:paraId="4238145D" w14:textId="29389F53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algorytmów Suite B (RFC 4869),</w:t>
            </w:r>
          </w:p>
          <w:p w14:paraId="7C720A06" w14:textId="40A8B3E6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Wsparcie wbudowanej zapory ogniowej dla Internet Key Exchange v. 2 (IKEv2) dla warstwy transportowej IPsec, </w:t>
            </w:r>
          </w:p>
          <w:p w14:paraId="3DF78B01" w14:textId="5F04EB54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narzędzia służące do administracji, do wykonywania kopii zapasowych polityk i ich odtwarzania oraz generowania raportów z ustawień polityk;</w:t>
            </w:r>
          </w:p>
          <w:p w14:paraId="5C9C84E5" w14:textId="4C115F32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środowisk Java i .NET Framework 4.x – możliwość uruchomienia aplikacji działających we wskazanych środowiskach,</w:t>
            </w:r>
          </w:p>
          <w:p w14:paraId="7BA335BB" w14:textId="63B20DC2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34)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Wsparcie dla JScript i VBScript – możliwość uruchamiania interpretera poleceń,</w:t>
            </w:r>
          </w:p>
          <w:p w14:paraId="3F514065" w14:textId="230E0014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Zdalna pomoc i współdzielenie aplikacji – możliwość zdalnego przejęcia sesji zalogowanego użytkownika celem rozwiązania problemu z komputerem,</w:t>
            </w:r>
          </w:p>
          <w:p w14:paraId="2B20271A" w14:textId="229CD9CC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0B88E412" w14:textId="4A2F133A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ma umożliwiające wdrożenie nowego obrazu poprzez zdalną instalację,</w:t>
            </w:r>
          </w:p>
          <w:p w14:paraId="1DA22EEE" w14:textId="535EB39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71EF1043" w14:textId="27521F38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 kontami użytkowników sieci oraz urządzeniami sieciowymi tj. drukarki, modemy, woluminy dyskowe, usługi katalogowe</w:t>
            </w:r>
          </w:p>
          <w:p w14:paraId="7B4FD631" w14:textId="35D36DFF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Udostępnianie modemu,</w:t>
            </w:r>
          </w:p>
          <w:p w14:paraId="40D91FBE" w14:textId="3AFEE79A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dla tworzenia kopii zapasowych (Backup); automatyczne wykonywanie kopii plików z możliwością automatycznego przywrócenia wersji wcześniejszej,</w:t>
            </w:r>
          </w:p>
          <w:p w14:paraId="64A3A54C" w14:textId="26767B51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przywracania obrazu plików systemowych do uprzednio zapisanej postaci,</w:t>
            </w:r>
          </w:p>
          <w:p w14:paraId="75093650" w14:textId="166F6255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  <w:p w14:paraId="7D7595DE" w14:textId="2FEBA08F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blokowania lub dopuszczania dowolnych urządzeń peryferyjnych za pomocą polityk grupowych (np. przy użyciu numerów identyfikacyjnych sprzętu),</w:t>
            </w:r>
          </w:p>
          <w:p w14:paraId="23035AC3" w14:textId="0329B7F9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Wbudowany mechanizm wirtualizacji typu hypervisor, umożliwiający, zgodnie z uprawnieniami licencyjnymi, uruchomienie do 4 maszyn wirtualnych,</w:t>
            </w:r>
          </w:p>
          <w:p w14:paraId="52BDC115" w14:textId="376A825D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Mechanizm szyfrowania dysków wewnętrznych i zewnętrznych z możliwością szyfrowania ograniczonego do danych użytkownika,</w:t>
            </w:r>
          </w:p>
          <w:p w14:paraId="54A51F17" w14:textId="10BD1DE3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  <w:p w14:paraId="5DA694BD" w14:textId="4FAE356E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  <w:p w14:paraId="5AA4F944" w14:textId="082EBE94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tworzenia i przechowywania kopii zapasowych kluczy odzyskiwania do szyfrowania partycji w usługach katalogowych.</w:t>
            </w:r>
          </w:p>
          <w:p w14:paraId="05FB810B" w14:textId="555A849C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50)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instalowania dodatkowych języków interfejsu systemu operacyjnego oraz możliwość zmiany języka bez konieczności reinstalacji systemu.</w:t>
            </w:r>
          </w:p>
          <w:p w14:paraId="1C924695" w14:textId="77777777" w:rsidR="00F45A5A" w:rsidRPr="00F45A5A" w:rsidRDefault="00F45A5A" w:rsidP="004D0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nie wymaga dostarczenia nośnika z systemem operacyjnym.</w:t>
            </w:r>
          </w:p>
          <w:p w14:paraId="32AA95D3" w14:textId="77777777" w:rsidR="00F45A5A" w:rsidRPr="004D0D47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D0D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Oprogramowanie biurowe </w:t>
            </w:r>
          </w:p>
          <w:p w14:paraId="3C5256D1" w14:textId="768CDDB1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Pakiet biurowy do pracy na dokumentach kompatybilnych z MS Office 2021. Pakiet biurowy umożliwiający pracę grupową na dokumentach stworzonych w MS Office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wersji co najmniej 2021, w pełni obsługujący wszystkie istniejące dokumenty</w:t>
            </w:r>
          </w:p>
          <w:p w14:paraId="57A3BD76" w14:textId="643ED98B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Zamawiającego bez utraty jakichkolwiek ich parametrów i cech użytkowych (korespondencja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seryjna, wielokolumnowe arkusze kalkulacyjne zawierające makra i formularze, itp.),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zawierający procesor tekstu, arkusz kalkulacyjny, program do tworzenia prezentacji oraz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aplikację służącą do obsługi poczty elektronicznej i organizacji czasu, z licencją wieczystą.</w:t>
            </w:r>
          </w:p>
          <w:p w14:paraId="3214C39A" w14:textId="7B664D00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Odpowiednia wersja pakietu oprogramowania biurowego będzie zainstalowana na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dostarczonych urządzeniach.</w:t>
            </w:r>
          </w:p>
          <w:p w14:paraId="61A0A95C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B8E140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pakietu oprogramowania biurowego:</w:t>
            </w:r>
          </w:p>
          <w:p w14:paraId="44A30FB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-Pełna obsługa Makr</w:t>
            </w:r>
          </w:p>
          <w:p w14:paraId="3E9E7164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-Pełna polska wersja językowa interfejsu użytkownika,</w:t>
            </w:r>
          </w:p>
          <w:p w14:paraId="4878278C" w14:textId="3AF12A43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Oprogramowanie musi umożliwiać dostosowanie dokumentów i szablonów do potrzeb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instytucji oraz udostępniać narzędzia umożliwiające dystrybucję odpowiednich szablonów do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właściwych odbiorców,</w:t>
            </w:r>
          </w:p>
          <w:p w14:paraId="485D38F4" w14:textId="203B6AAD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 skład oprogramowania muszą wchodzić narzędzia programistyczne umożliwiające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automatyzację pracy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wymianę danych pomiędzy dokumentami i aplikacjami (język makropoleceń, język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skryptowy),</w:t>
            </w:r>
          </w:p>
          <w:p w14:paraId="3B5EC314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Do aplikacji musi być dostępna pełna dokumentacja w języku polskim,</w:t>
            </w:r>
          </w:p>
          <w:p w14:paraId="3D6EB952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Pakiet zintegrowanych aplikacji biurowych musi zawierać:</w:t>
            </w:r>
          </w:p>
          <w:p w14:paraId="5BC85D92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edytor tekstu,</w:t>
            </w:r>
          </w:p>
          <w:p w14:paraId="30BAA1A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arkusz kalkulacyjny,</w:t>
            </w:r>
          </w:p>
          <w:p w14:paraId="02D74D12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przygotowywania i prowadzenia prezentacji,</w:t>
            </w:r>
          </w:p>
          <w:p w14:paraId="18B46C21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tworzenia drukowanych materiałów informacyjnych,</w:t>
            </w:r>
          </w:p>
          <w:p w14:paraId="3FB794E2" w14:textId="76FD2DFC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zarządzania informacją prywatą (pocztą elektroniczną, kalendarzem, kontaktami i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zadaniami),</w:t>
            </w:r>
          </w:p>
          <w:p w14:paraId="66B4B2F8" w14:textId="6CA544EA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narzędzie do tworzenia notatek przy pomocy klawiatury lub notatek odręcznych na ekranie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typu tablet PC z mechanizmem OCR.</w:t>
            </w:r>
          </w:p>
          <w:p w14:paraId="3D42C69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edytora tekstu:</w:t>
            </w:r>
          </w:p>
          <w:p w14:paraId="5582B540" w14:textId="70FCB5C4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edycja i formatowanie tekstu w języku polskim wraz z obsługą języka polskiego w zakresie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sprawdzania pisowni i poprawności gramatycznej oraz funkcjonalnością słownika wyrazów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bliskoznacznych i autokorekty,</w:t>
            </w:r>
          </w:p>
          <w:p w14:paraId="12702F3F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oraz formatowanie tabel,</w:t>
            </w:r>
          </w:p>
          <w:p w14:paraId="74D132F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oraz formatowanie obiektów graficznych,</w:t>
            </w:r>
          </w:p>
          <w:p w14:paraId="189C2417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wstawianie wykresów i tabel z arkusza kalkulacyjnego (wliczając tabele przestawne),</w:t>
            </w:r>
          </w:p>
          <w:p w14:paraId="3921466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numerowanie rozdziałów, punktów, akapitów, tabel i rysunków,</w:t>
            </w:r>
          </w:p>
          <w:p w14:paraId="4C975C53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tworzenie spisów treści,</w:t>
            </w:r>
          </w:p>
          <w:p w14:paraId="65BDB3B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formatowanie nagłówków i stopek stron,</w:t>
            </w:r>
          </w:p>
          <w:p w14:paraId="39A566D3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sprawdzanie pisowni w języku polskim,</w:t>
            </w:r>
          </w:p>
          <w:p w14:paraId="19668E9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• śledzenie zmian wprowadzonych przez użytkowników,</w:t>
            </w:r>
          </w:p>
          <w:p w14:paraId="0E78D37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nagrywanie, tworzenie i edycję makr automatyzujących wykonywanie czynności,</w:t>
            </w:r>
          </w:p>
          <w:p w14:paraId="4C55D7FF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określenie układu strony (pionowa/pozioma),</w:t>
            </w:r>
          </w:p>
          <w:p w14:paraId="1ED3398D" w14:textId="19B9FF9B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wykonywanie korespondencji seryjnej bazując na danych adresowych pochodzących z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arkusza kalkulacyjnego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 narzędzia do zarządzania informacją prywatną,</w:t>
            </w:r>
          </w:p>
          <w:p w14:paraId="2A770B70" w14:textId="1467018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zabezpieczenie dokumentów hasłem przed odczytem oraz przed wprowadzaniem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modyfikacji.</w:t>
            </w:r>
          </w:p>
          <w:p w14:paraId="33FE9BD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arkusza kalkulacyjnego:</w:t>
            </w:r>
          </w:p>
          <w:p w14:paraId="49AD138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tabelarycznych,</w:t>
            </w:r>
          </w:p>
          <w:p w14:paraId="0FD39B2F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wykresów liniowych (wraz z linią trendu), słupkowych, kołowych,</w:t>
            </w:r>
          </w:p>
          <w:p w14:paraId="111CC619" w14:textId="4D7B978A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arkuszy kalkulacyjnych zawierających teksty, dane liczbowe oraz formuły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przeprowadzające operacje matematyczne, logiczne, tekstowe, statystyczne oraz operacje na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danych finansowych i na miarach czasu,</w:t>
            </w:r>
          </w:p>
          <w:p w14:paraId="3ED309B1" w14:textId="577DDD65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z zewnętrznych źródeł danych (inne arkusze kalkulacyjne, bazy danych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ODBC, pliki tekstowe, pliki XML, webservice),</w:t>
            </w:r>
          </w:p>
          <w:p w14:paraId="4127A77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obsługę kostek OLAP oraz tworzenie i edycję kwerend bazodanowych i webowych.</w:t>
            </w:r>
          </w:p>
          <w:p w14:paraId="07439CC1" w14:textId="1C47C8BC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wspomagające analizę statystyczną i finansową, analizę wariantową i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rozwiązywanie problemów optymalizacyjnych,</w:t>
            </w:r>
          </w:p>
          <w:p w14:paraId="291DB187" w14:textId="7A0C8FF4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raportów tabeli przestawnych umożliwiających dynamiczną zmianę wymiarów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 wykresów bazujących na danych z tabeli przestawnych,</w:t>
            </w:r>
          </w:p>
          <w:p w14:paraId="7330616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wyszukiwanie i zmianę danych,</w:t>
            </w:r>
          </w:p>
          <w:p w14:paraId="2216AD8D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wykonywanie analiz danych przy użyciu formatowania warunkowego,</w:t>
            </w:r>
          </w:p>
          <w:p w14:paraId="5B0CC5F9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nazywanie komórek arkusza i odwoływanie się w formułach po takiej nazwie,</w:t>
            </w:r>
          </w:p>
          <w:p w14:paraId="1413D3CD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nagrywanie, tworzenie i edycję makr automatyzujących wykonywanie czynności,</w:t>
            </w:r>
          </w:p>
          <w:p w14:paraId="57B119F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formatowanie czasu, daty i wartości finansowych z polskich formatem,</w:t>
            </w:r>
          </w:p>
          <w:p w14:paraId="403EF9C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zapis wielu arkuszy kalkulacyjnych w jednym pliku,</w:t>
            </w:r>
          </w:p>
          <w:p w14:paraId="1BBEE569" w14:textId="21A1CB5B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zabezpieczenie dokumentów hasłem przed odczytem, oraz przed wprowadzaniem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modyfikacji.</w:t>
            </w:r>
          </w:p>
          <w:p w14:paraId="3FEB852D" w14:textId="2FDBF239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przygotowania i prowadzenia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prezentacji:</w:t>
            </w:r>
          </w:p>
          <w:p w14:paraId="2491371D" w14:textId="1FB01E5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przygotowanie prezentacji multimedialnych, które będą prezentowane przy użyciu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projektora multimedialnego,</w:t>
            </w:r>
          </w:p>
          <w:p w14:paraId="71FC183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drukowanie w formacie umożliwiającym robienie notatek,</w:t>
            </w:r>
          </w:p>
          <w:p w14:paraId="6F3AF204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zapisanie jako prezentacja tylko do odczytu,</w:t>
            </w:r>
          </w:p>
          <w:p w14:paraId="4363681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nagrywanie narracji i dołączanie jej do prezentacji,</w:t>
            </w:r>
          </w:p>
          <w:p w14:paraId="579CC55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opatrywanie slajdów notatkami dla prezentera,</w:t>
            </w:r>
          </w:p>
          <w:p w14:paraId="7A052D27" w14:textId="0F60C8BE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i formatowanie tekstów, obiektów graficznych, tabel, nagrań dźwiękowych i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wideo,</w:t>
            </w:r>
          </w:p>
          <w:p w14:paraId="33A21B44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tabeli i wykresów pochodzących z arkusza kalkulacyjnego,</w:t>
            </w:r>
          </w:p>
          <w:p w14:paraId="3C5D6DB8" w14:textId="56614BBA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odświeżenie wykresu znajdującego się w prezentacji po zmianie danych w źródłowym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arkuszu kalkulacyjnym,</w:t>
            </w:r>
          </w:p>
          <w:p w14:paraId="6746FECA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tworzenia animacji obiektów i całych slajdów,</w:t>
            </w:r>
          </w:p>
          <w:p w14:paraId="630D2855" w14:textId="2411986D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prowadzenie prezentacji w trybie prezentera, gdzie slajdy są widoczne na jednym monitorze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projektorze, a na drugim widoczne są slajdy i notatki prezentera.</w:t>
            </w:r>
          </w:p>
          <w:p w14:paraId="182BF5A0" w14:textId="7C9DF4B0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tworzenia drukowanych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materiałów informacyjnych:</w:t>
            </w:r>
          </w:p>
          <w:p w14:paraId="697AB09F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i edycję drukowanych materiałów informacyjnych,</w:t>
            </w:r>
          </w:p>
          <w:p w14:paraId="226280D7" w14:textId="538916A6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materiałów przy użyciu dostępnych z narzędziem szablonów: broszur,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biuletynów, katalogów,</w:t>
            </w:r>
          </w:p>
          <w:p w14:paraId="37F56A1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edycję poszczególnych stron materiałów,</w:t>
            </w:r>
          </w:p>
          <w:p w14:paraId="5CF38763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podział treści na kolumny,</w:t>
            </w:r>
          </w:p>
          <w:p w14:paraId="059DC00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umieszczanie elementów graficznych,</w:t>
            </w:r>
          </w:p>
          <w:p w14:paraId="0FDD797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wykorzystanie mechanizmu korespondencji seryjnej,</w:t>
            </w:r>
          </w:p>
          <w:p w14:paraId="3E8942F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płynne przesuwanie elementów po całej stronie publikacji,</w:t>
            </w:r>
          </w:p>
          <w:p w14:paraId="32DABFD1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eksport publikacji do formatu PDF oraz TIFF,</w:t>
            </w:r>
          </w:p>
          <w:p w14:paraId="0CFD96B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wydruk publikacji,</w:t>
            </w:r>
          </w:p>
          <w:p w14:paraId="778B792A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możliwość przygotowania materiałów do wydruku w standardzie CMYK.</w:t>
            </w:r>
          </w:p>
          <w:p w14:paraId="67CF5AFF" w14:textId="49A1B9D3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wymagana funkcjonalność dotycząca narzędzia do zarządzania informacją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prywatną (pocztą elektroniczną, kalendarzem, kontaktami i zadaniami):</w:t>
            </w:r>
          </w:p>
          <w:p w14:paraId="18E2C5B3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pobieranie i wysyłanie poczty elektronicznej z serwera pocztowego,</w:t>
            </w:r>
          </w:p>
          <w:p w14:paraId="4A4D19F6" w14:textId="5280D71B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filtrowanie niechcianej poczty elektronicznej (SPAM) oraz określanie listy zablokowanych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bezpiecznych nadawców,</w:t>
            </w:r>
          </w:p>
          <w:p w14:paraId="0AE9D0B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katalogów, pozwalających katalogować pocztę elektroniczną,</w:t>
            </w:r>
          </w:p>
          <w:p w14:paraId="46F8572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automatyczne grupowanie poczty o tym samym tytule,</w:t>
            </w:r>
          </w:p>
          <w:p w14:paraId="45D96CCD" w14:textId="42AEC085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tworzenie reguł przenoszących automatycznie nową pocztę elektroniczną do określonych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katalogów bazując na słowach zawartych w tytule, adresie nadawcy i odbiorcy,</w:t>
            </w:r>
          </w:p>
          <w:p w14:paraId="412FD31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oflagowanie poczty elektronicznej z określeniem terminu przypomnienia,</w:t>
            </w:r>
          </w:p>
          <w:p w14:paraId="62C29C7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kalendarzem,</w:t>
            </w:r>
          </w:p>
          <w:p w14:paraId="5EF912B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udostępnianie kalendarza innym użytkownikom,</w:t>
            </w:r>
          </w:p>
          <w:p w14:paraId="144ED02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przeglądanie kalendarza innych użytkowników,</w:t>
            </w:r>
          </w:p>
          <w:p w14:paraId="76116F14" w14:textId="6FAC3A3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zaproszenie uczestników na spotkanie, co po ich akceptacji powoduje automatyczne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wprowadzenie spotkania w ich kalendarzach,</w:t>
            </w:r>
          </w:p>
          <w:p w14:paraId="15DF37F2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listą zadań,</w:t>
            </w:r>
          </w:p>
          <w:p w14:paraId="2F72052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zlecanie zadań innym użytkownikom,</w:t>
            </w:r>
          </w:p>
          <w:p w14:paraId="443B57A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zarządzanie listą kontaktów,</w:t>
            </w:r>
          </w:p>
          <w:p w14:paraId="339F1A0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udostępnianie listy kontaktów innym użytkownikom,</w:t>
            </w:r>
          </w:p>
          <w:p w14:paraId="79B76A3E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• przeglądanie listy kontaktów innych użytkowników,</w:t>
            </w:r>
          </w:p>
          <w:p w14:paraId="0C73C097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• możliwość przesyłania kontaktów innym użytkownikom.</w:t>
            </w:r>
          </w:p>
          <w:p w14:paraId="4FB02244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014EFA" w14:textId="7B71796C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Zamawiający nie dopuszcza zaoferowania licencji oprogramowania pochodzących z rynku wtórnego. Nie dopuszcza się licencji wcześniej aktywowanych ani przypisanych wcześniej do innego konta użytkownika.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Licencje nie mogą być ograniczone czasowo (wymagane są licencje bezterminowe).</w:t>
            </w:r>
            <w:r w:rsidR="004D0D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 się, aby wersja instalacyjna pakietu została dostarczona na nośniku zewnętrznym lub w postaci pliku do pobrania z Internetu z autoryzowanej witryny (plik obrazu lub wersja instalacyjna).</w:t>
            </w:r>
          </w:p>
          <w:p w14:paraId="053F95BB" w14:textId="77777777" w:rsidR="00F45A5A" w:rsidRPr="00225CF6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Minimalne wymagania monitora:</w:t>
            </w:r>
          </w:p>
          <w:p w14:paraId="735FD04B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Przekątna ekranu  min. 30"</w:t>
            </w:r>
          </w:p>
          <w:p w14:paraId="3DC6B147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Powłoka matrycy Matowa</w:t>
            </w:r>
          </w:p>
          <w:p w14:paraId="0A8BB727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matrycy LED, IPS</w:t>
            </w:r>
          </w:p>
          <w:p w14:paraId="2CFE1C26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ekranu Płaski</w:t>
            </w:r>
          </w:p>
          <w:p w14:paraId="2B8AB48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Rozdzielczość ekranu min. 1920 x 1080 (FullHD)</w:t>
            </w:r>
          </w:p>
          <w:p w14:paraId="033B4C0D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Format obrazu 16:9</w:t>
            </w:r>
          </w:p>
          <w:p w14:paraId="14E12F05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Częstotliwość odświeżania ekranu min. 60 Hz</w:t>
            </w:r>
          </w:p>
          <w:p w14:paraId="1DD59150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Jasność min. 250 cd/m²</w:t>
            </w:r>
          </w:p>
          <w:p w14:paraId="253460E9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Kontrast statyczny 1 000:1</w:t>
            </w:r>
          </w:p>
          <w:p w14:paraId="6576A2FC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Złącza VGA (D-sub) - 1 szt., HDMI - 1 szt., DisplayPort - 1 szt.</w:t>
            </w:r>
          </w:p>
          <w:p w14:paraId="13577D4F" w14:textId="77777777" w:rsidR="00F45A5A" w:rsidRPr="00F45A5A" w:rsidRDefault="00F45A5A" w:rsidP="00F45A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45A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Głośniki Tak</w:t>
            </w:r>
          </w:p>
          <w:p w14:paraId="17705039" w14:textId="77777777" w:rsidR="00F45A5A" w:rsidRDefault="00F45A5A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15C0C" w:rsidRPr="008219F6" w14:paraId="4B263A4E" w14:textId="77777777" w:rsidTr="00225CF6">
        <w:trPr>
          <w:trHeight w:val="7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CC74" w14:textId="12B65D29" w:rsidR="00020605" w:rsidRPr="008219F6" w:rsidRDefault="00F45A5A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66A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xero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43CC" w14:textId="6C8087B6" w:rsidR="00020605" w:rsidRPr="008219F6" w:rsidRDefault="00225CF6" w:rsidP="00225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4E57D21" wp14:editId="40112335">
                  <wp:extent cx="631495" cy="606676"/>
                  <wp:effectExtent l="0" t="0" r="0" b="317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17" cy="635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0ED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B0AA" w14:textId="77777777" w:rsidR="00020605" w:rsidRPr="008219F6" w:rsidRDefault="00020605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19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1A7322" w:rsidRPr="008219F6" w14:paraId="032F0377" w14:textId="77777777" w:rsidTr="00B704C9">
        <w:trPr>
          <w:trHeight w:val="756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C743" w14:textId="77777777" w:rsidR="001A7322" w:rsidRPr="00225C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Urządzenie wielofunkcyjne: drukarka, kserokopiarka, skaner, fax</w:t>
            </w:r>
          </w:p>
          <w:p w14:paraId="49A52B35" w14:textId="77777777" w:rsidR="001A7322" w:rsidRPr="00225C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Maksymalny rozmiar: A3</w:t>
            </w:r>
          </w:p>
          <w:p w14:paraId="6077703C" w14:textId="77777777" w:rsidR="001A7322" w:rsidRPr="00225C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Druk kolorowy: z drukiem kolorowym</w:t>
            </w:r>
          </w:p>
          <w:p w14:paraId="6119A1C9" w14:textId="77777777" w:rsidR="001A7322" w:rsidRPr="00225C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drukowania sieciowego</w:t>
            </w:r>
          </w:p>
          <w:p w14:paraId="2F607CC1" w14:textId="77777777" w:rsidR="001A7322" w:rsidRPr="00225C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Technologia wydruku: laserowa</w:t>
            </w:r>
          </w:p>
          <w:p w14:paraId="239EBEB3" w14:textId="77777777" w:rsidR="001A7322" w:rsidRPr="00225C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Dupleks: TAK</w:t>
            </w:r>
          </w:p>
          <w:p w14:paraId="15915322" w14:textId="1C06908D" w:rsidR="001A7322" w:rsidRPr="008219F6" w:rsidRDefault="001A7322" w:rsidP="001A7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Złącze LAN: TAK</w:t>
            </w:r>
          </w:p>
        </w:tc>
      </w:tr>
      <w:tr w:rsidR="00E15C0C" w:rsidRPr="008219F6" w14:paraId="02BE6583" w14:textId="77777777" w:rsidTr="00225CF6">
        <w:trPr>
          <w:trHeight w:val="7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E7A0" w14:textId="0C7EAD13" w:rsidR="001A7322" w:rsidRDefault="001A7322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AA4A" w14:textId="3593E837" w:rsidR="001A7322" w:rsidRPr="008219F6" w:rsidRDefault="001A7322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</w:t>
            </w:r>
            <w:r w:rsidRPr="001A73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aminator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7F18" w14:textId="467D0864" w:rsidR="001A7322" w:rsidRDefault="001A7322" w:rsidP="00225C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52A70A73" wp14:editId="5F29ADF0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-1905</wp:posOffset>
                  </wp:positionV>
                  <wp:extent cx="523875" cy="523875"/>
                  <wp:effectExtent l="0" t="0" r="9525" b="9525"/>
                  <wp:wrapNone/>
                  <wp:docPr id="11769544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ADFC" w14:textId="3531FA31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="001A73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7676" w14:textId="5957E9F0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1A7322" w:rsidRPr="008219F6" w14:paraId="66E7106A" w14:textId="77777777" w:rsidTr="00BB24AC">
        <w:trPr>
          <w:trHeight w:val="756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2E49" w14:textId="77777777" w:rsidR="00E15C0C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</w:t>
            </w:r>
            <w:r w:rsidR="001A7322" w:rsidRPr="001A73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orma A4, szybkość laminowania min. 60 cm/min, </w:t>
            </w:r>
          </w:p>
          <w:p w14:paraId="2B2288CE" w14:textId="52F81EEC" w:rsidR="001A7322" w:rsidRPr="008219F6" w:rsidRDefault="001A7322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A732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laminowanie folią o grubości 80 mic. wraz z zestawem folii do laminowania min. 100 szt. o grubości min. 80 mic.</w:t>
            </w:r>
          </w:p>
        </w:tc>
      </w:tr>
      <w:tr w:rsidR="00E15C0C" w:rsidRPr="008219F6" w14:paraId="6B586AA8" w14:textId="77777777" w:rsidTr="00225CF6">
        <w:trPr>
          <w:trHeight w:val="7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5BBE" w14:textId="5D0389E9" w:rsidR="001A7322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3F65" w14:textId="2B9C9BE6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</w:t>
            </w:r>
            <w:r w:rsidRPr="00E15C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indownica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873" w14:textId="01E94F3A" w:rsidR="001A7322" w:rsidRDefault="00E15C0C" w:rsidP="00225C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4624" behindDoc="1" locked="0" layoutInCell="1" allowOverlap="1" wp14:anchorId="09720541" wp14:editId="18CD26D3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-46990</wp:posOffset>
                  </wp:positionV>
                  <wp:extent cx="571500" cy="571500"/>
                  <wp:effectExtent l="0" t="0" r="0" b="0"/>
                  <wp:wrapNone/>
                  <wp:docPr id="145503740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226" w14:textId="31270993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7BDB" w14:textId="41A71589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E15C0C" w:rsidRPr="008219F6" w14:paraId="303D4C4F" w14:textId="77777777" w:rsidTr="001C221E">
        <w:trPr>
          <w:trHeight w:val="756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0C47" w14:textId="77777777" w:rsidR="00E15C0C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E15C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ednorazowe bindowanie do 20 kartek A4, oprawianie dokumentów do 300 arkuszy, </w:t>
            </w:r>
          </w:p>
          <w:p w14:paraId="505D8ED4" w14:textId="45FD0C85" w:rsidR="00E15C0C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5C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max średnica grzbietu 38 mm, pionowy system dziurkowania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E15C0C" w:rsidRPr="008219F6" w14:paraId="5AAD1375" w14:textId="77777777" w:rsidTr="00225CF6">
        <w:trPr>
          <w:trHeight w:val="7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4756" w14:textId="0A116DBD" w:rsidR="001A7322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7BA5" w14:textId="21FDB0E4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</w:t>
            </w:r>
            <w:r w:rsidRPr="00E15C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ilotyna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34C4" w14:textId="7B1E381A" w:rsidR="001A7322" w:rsidRDefault="00E15C0C" w:rsidP="00225CF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75648" behindDoc="1" locked="0" layoutInCell="1" allowOverlap="1" wp14:anchorId="4936D2BE" wp14:editId="54CCC0D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-168275</wp:posOffset>
                  </wp:positionV>
                  <wp:extent cx="774065" cy="774065"/>
                  <wp:effectExtent l="0" t="0" r="6985" b="6985"/>
                  <wp:wrapNone/>
                  <wp:docPr id="46610327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3C83" w14:textId="068EC886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4A6D" w14:textId="2EAF6F42" w:rsidR="001A7322" w:rsidRPr="008219F6" w:rsidRDefault="00E15C0C" w:rsidP="00DD4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25CF6" w:rsidRPr="008219F6" w14:paraId="3224B8B7" w14:textId="77777777" w:rsidTr="00DC02BE">
        <w:trPr>
          <w:trHeight w:val="75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073B" w14:textId="77777777" w:rsidR="00E15C0C" w:rsidRDefault="00E15C0C" w:rsidP="00E1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E15C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ax. format ciętego papieru - A3, cięcie jednorazowo do 20 arkuszy o gramaturze 80g/m2, </w:t>
            </w:r>
          </w:p>
          <w:p w14:paraId="42A5DEB9" w14:textId="25E75A2C" w:rsidR="00E15C0C" w:rsidRPr="00E15C0C" w:rsidRDefault="00E15C0C" w:rsidP="00E15C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15C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cięcie kartonu, plastikowych okładek i cienkich płyt piankowych, skala pomiarowa w cm, kątowa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7B8ED8EB" w14:textId="42E43B8D" w:rsidR="00225CF6" w:rsidRPr="008219F6" w:rsidRDefault="00225CF6" w:rsidP="00225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E50308" w14:textId="77777777" w:rsidR="002C07B9" w:rsidRDefault="002C07B9" w:rsidP="00225CF6"/>
    <w:sectPr w:rsidR="002C07B9" w:rsidSect="00225CF6">
      <w:headerReference w:type="default" r:id="rId1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4C0E" w14:textId="77777777" w:rsidR="00E274E8" w:rsidRDefault="00E274E8" w:rsidP="008F1BB7">
      <w:pPr>
        <w:spacing w:after="0" w:line="240" w:lineRule="auto"/>
      </w:pPr>
      <w:r>
        <w:separator/>
      </w:r>
    </w:p>
  </w:endnote>
  <w:endnote w:type="continuationSeparator" w:id="0">
    <w:p w14:paraId="45D58B53" w14:textId="77777777" w:rsidR="00E274E8" w:rsidRDefault="00E274E8" w:rsidP="008F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6790" w14:textId="77777777" w:rsidR="00E274E8" w:rsidRDefault="00E274E8" w:rsidP="008F1BB7">
      <w:pPr>
        <w:spacing w:after="0" w:line="240" w:lineRule="auto"/>
      </w:pPr>
      <w:r>
        <w:separator/>
      </w:r>
    </w:p>
  </w:footnote>
  <w:footnote w:type="continuationSeparator" w:id="0">
    <w:p w14:paraId="0BDC96A4" w14:textId="77777777" w:rsidR="00E274E8" w:rsidRDefault="00E274E8" w:rsidP="008F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2A1" w14:textId="77777777" w:rsidR="008F1BB7" w:rsidRPr="008F1BB7" w:rsidRDefault="008F1BB7" w:rsidP="008F1BB7">
    <w:pPr>
      <w:keepNext/>
      <w:spacing w:after="0" w:line="240" w:lineRule="auto"/>
      <w:ind w:left="859" w:hanging="576"/>
      <w:jc w:val="right"/>
      <w:outlineLvl w:val="0"/>
      <w:rPr>
        <w:rFonts w:ascii="Arial" w:eastAsia="Times New Roman" w:hAnsi="Arial" w:cs="Arial"/>
        <w:b/>
        <w:bCs/>
        <w:iCs/>
        <w:sz w:val="20"/>
        <w:szCs w:val="20"/>
        <w:lang w:eastAsia="pl-PL"/>
      </w:rPr>
    </w:pPr>
    <w:r w:rsidRPr="008F1BB7">
      <w:rPr>
        <w:rFonts w:ascii="Arial" w:eastAsia="Times New Roman" w:hAnsi="Arial" w:cs="Arial"/>
        <w:b/>
        <w:bCs/>
        <w:iCs/>
        <w:sz w:val="20"/>
        <w:szCs w:val="20"/>
        <w:lang w:eastAsia="pl-PL"/>
      </w:rPr>
      <w:t>Załącznik Nr 2 do SWZ</w:t>
    </w:r>
  </w:p>
  <w:p w14:paraId="264A86F4" w14:textId="77777777" w:rsidR="008F1BB7" w:rsidRPr="008F1BB7" w:rsidRDefault="008F1BB7" w:rsidP="008F1BB7">
    <w:pPr>
      <w:keepNext/>
      <w:spacing w:after="0" w:line="240" w:lineRule="auto"/>
      <w:ind w:left="859" w:hanging="576"/>
      <w:jc w:val="right"/>
      <w:outlineLvl w:val="0"/>
      <w:rPr>
        <w:rFonts w:ascii="Arial" w:eastAsia="Times New Roman" w:hAnsi="Arial" w:cs="Arial"/>
        <w:b/>
        <w:bCs/>
        <w:iCs/>
        <w:sz w:val="20"/>
        <w:szCs w:val="20"/>
        <w:lang w:eastAsia="pl-PL"/>
      </w:rPr>
    </w:pPr>
    <w:r w:rsidRPr="008F1BB7">
      <w:rPr>
        <w:rFonts w:ascii="Arial" w:eastAsia="Times New Roman" w:hAnsi="Arial" w:cs="Arial"/>
        <w:b/>
        <w:bCs/>
        <w:iCs/>
        <w:sz w:val="20"/>
        <w:szCs w:val="20"/>
        <w:lang w:eastAsia="pl-PL"/>
      </w:rPr>
      <w:t>Opis przedmiotu zamówienia część II</w:t>
    </w:r>
  </w:p>
  <w:p w14:paraId="6F244BF3" w14:textId="77777777" w:rsidR="008F1BB7" w:rsidRDefault="008F1B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74"/>
    <w:rsid w:val="00020605"/>
    <w:rsid w:val="001A7322"/>
    <w:rsid w:val="001D2F69"/>
    <w:rsid w:val="00225CF6"/>
    <w:rsid w:val="002C07B9"/>
    <w:rsid w:val="002D32E5"/>
    <w:rsid w:val="00367F29"/>
    <w:rsid w:val="004D0D47"/>
    <w:rsid w:val="00777487"/>
    <w:rsid w:val="007A5CB2"/>
    <w:rsid w:val="00883574"/>
    <w:rsid w:val="008B0B96"/>
    <w:rsid w:val="008F1BB7"/>
    <w:rsid w:val="00B238FC"/>
    <w:rsid w:val="00D91B8D"/>
    <w:rsid w:val="00E01EC5"/>
    <w:rsid w:val="00E15C0C"/>
    <w:rsid w:val="00E274E8"/>
    <w:rsid w:val="00F45A5A"/>
    <w:rsid w:val="00FC428C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218134F"/>
  <w15:chartTrackingRefBased/>
  <w15:docId w15:val="{75093E31-82A9-4803-A7F6-5B78AC0D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7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B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B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7125</Words>
  <Characters>42752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Gierszewski</dc:creator>
  <cp:keywords/>
  <dc:description/>
  <cp:lastModifiedBy>Martyna Glowczewska</cp:lastModifiedBy>
  <cp:revision>8</cp:revision>
  <dcterms:created xsi:type="dcterms:W3CDTF">2023-03-13T08:37:00Z</dcterms:created>
  <dcterms:modified xsi:type="dcterms:W3CDTF">2023-06-15T05:47:00Z</dcterms:modified>
</cp:coreProperties>
</file>