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67C4654A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Dowóz i rozwóz uczniów do i ze szkół podstawowych w gminie Przodkowo w roku szkolnym 2021/2022 wraz z opieką”,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A702CA">
        <w:rPr>
          <w:rFonts w:ascii="Times New Roman" w:hAnsi="Times New Roman" w:cs="Times New Roman"/>
          <w:sz w:val="24"/>
          <w:szCs w:val="24"/>
        </w:rPr>
        <w:t>12</w:t>
      </w:r>
      <w:r w:rsidRPr="00E10054">
        <w:rPr>
          <w:rFonts w:ascii="Times New Roman" w:hAnsi="Times New Roman" w:cs="Times New Roman"/>
          <w:sz w:val="24"/>
          <w:szCs w:val="24"/>
        </w:rPr>
        <w:t>.2021,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33636D7D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Dowóz i rozwóz uczniów do i ze szkół podstawowych w gminie Przodkowo w roku szkolnym 2021/2022 wraz z opieką”,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702CA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.2021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 xml:space="preserve">Oświadczenie należy opatrzeć podpisem kwalifikowanym lub podpisem zaufanym albo </w:t>
      </w:r>
      <w:r w:rsidRPr="00EE5522">
        <w:rPr>
          <w:rFonts w:ascii="Times New Roman" w:hAnsi="Times New Roman" w:cs="Times New Roman"/>
          <w:i/>
          <w:iCs/>
          <w:color w:val="FF0000"/>
        </w:rPr>
        <w:lastRenderedPageBreak/>
        <w:t>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563CDECA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24342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A702CA">
      <w:rPr>
        <w:rFonts w:ascii="Times New Roman" w:hAnsi="Times New Roman" w:cs="Times New Roman"/>
        <w:color w:val="000000"/>
        <w:sz w:val="24"/>
        <w:szCs w:val="24"/>
      </w:rPr>
      <w:t>12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24342C"/>
    <w:rsid w:val="002447AF"/>
    <w:rsid w:val="002D2A62"/>
    <w:rsid w:val="004724D8"/>
    <w:rsid w:val="004D5761"/>
    <w:rsid w:val="00525AC2"/>
    <w:rsid w:val="009562F7"/>
    <w:rsid w:val="009E7471"/>
    <w:rsid w:val="00A702CA"/>
    <w:rsid w:val="00B17F5F"/>
    <w:rsid w:val="00C44738"/>
    <w:rsid w:val="00E10054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11</cp:revision>
  <cp:lastPrinted>2016-09-08T06:14:00Z</cp:lastPrinted>
  <dcterms:created xsi:type="dcterms:W3CDTF">2021-03-23T13:49:00Z</dcterms:created>
  <dcterms:modified xsi:type="dcterms:W3CDTF">2021-06-24T12:21:00Z</dcterms:modified>
  <dc:language>pl-PL</dc:language>
</cp:coreProperties>
</file>