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098C" w14:textId="6AAD34DB" w:rsidR="008B6360" w:rsidRPr="00FE0643" w:rsidRDefault="008B6360" w:rsidP="008B6360">
      <w:pPr>
        <w:ind w:left="5664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C31A32">
        <w:rPr>
          <w:rFonts w:ascii="Times New Roman" w:hAnsi="Times New Roman" w:cs="Times New Roman"/>
          <w:sz w:val="24"/>
          <w:szCs w:val="24"/>
        </w:rPr>
        <w:t>2</w:t>
      </w:r>
      <w:r w:rsidR="00896BDD">
        <w:rPr>
          <w:rFonts w:ascii="Times New Roman" w:hAnsi="Times New Roman" w:cs="Times New Roman"/>
          <w:sz w:val="24"/>
          <w:szCs w:val="24"/>
        </w:rPr>
        <w:t>9</w:t>
      </w:r>
      <w:r w:rsidRPr="00FE0643">
        <w:rPr>
          <w:rFonts w:ascii="Times New Roman" w:hAnsi="Times New Roman" w:cs="Times New Roman"/>
          <w:sz w:val="24"/>
          <w:szCs w:val="24"/>
        </w:rPr>
        <w:t>.</w:t>
      </w:r>
      <w:r w:rsidR="00683E72" w:rsidRPr="00FE0643">
        <w:rPr>
          <w:rFonts w:ascii="Times New Roman" w:hAnsi="Times New Roman" w:cs="Times New Roman"/>
          <w:sz w:val="24"/>
          <w:szCs w:val="24"/>
        </w:rPr>
        <w:t>03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  <w:r w:rsidRPr="00FE06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574767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14:paraId="795B2AE2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     Chojnice</w:t>
      </w:r>
    </w:p>
    <w:p w14:paraId="39891298" w14:textId="77777777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</w:p>
    <w:p w14:paraId="5A9B19AC" w14:textId="59AA0DB8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OR.271.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</w:p>
    <w:p w14:paraId="20BDFDF1" w14:textId="77777777" w:rsidR="00536C1A" w:rsidRPr="00B3600E" w:rsidRDefault="00536C1A" w:rsidP="0053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0E">
        <w:rPr>
          <w:rFonts w:ascii="Times New Roman" w:hAnsi="Times New Roman" w:cs="Times New Roman"/>
          <w:b/>
          <w:sz w:val="24"/>
          <w:szCs w:val="24"/>
        </w:rPr>
        <w:t>ZMIANA  DO  SWZ I ODPOWIEDZI NA PYTANIA</w:t>
      </w:r>
    </w:p>
    <w:p w14:paraId="750A42FE" w14:textId="5938D04B" w:rsidR="003974DA" w:rsidRDefault="003974D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="00683E72"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="00683E72"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94EE0" w:rsidRPr="00FE0643">
        <w:rPr>
          <w:rFonts w:ascii="Times New Roman" w:hAnsi="Times New Roman" w:cs="Times New Roman"/>
          <w:sz w:val="24"/>
          <w:szCs w:val="24"/>
        </w:rPr>
        <w:t xml:space="preserve">2023/BZP 00134213/01 z dnia 2023-03-14 </w:t>
      </w:r>
      <w:r w:rsidRPr="00FE0643">
        <w:rPr>
          <w:rFonts w:ascii="Times New Roman" w:hAnsi="Times New Roman" w:cs="Times New Roman"/>
          <w:sz w:val="24"/>
          <w:szCs w:val="24"/>
        </w:rPr>
        <w:t xml:space="preserve">oraz zamieszczonego na stronie </w:t>
      </w:r>
      <w:hyperlink r:id="rId5" w:history="1">
        <w:r w:rsidR="00536C1A" w:rsidRPr="00CB6AED">
          <w:rPr>
            <w:rStyle w:val="Hipercze"/>
            <w:rFonts w:ascii="Times New Roman" w:hAnsi="Times New Roman" w:cs="Times New Roman"/>
            <w:sz w:val="24"/>
            <w:szCs w:val="24"/>
          </w:rPr>
          <w:t>https://www.platformazakupowa.pl/chojnice/aukcje</w:t>
        </w:r>
      </w:hyperlink>
    </w:p>
    <w:p w14:paraId="33A99CF2" w14:textId="26DDC2B5" w:rsidR="00536C1A" w:rsidRPr="005D7F93" w:rsidRDefault="00536C1A" w:rsidP="00536C1A">
      <w:pPr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b/>
          <w:sz w:val="24"/>
          <w:szCs w:val="24"/>
        </w:rPr>
        <w:t>Gmina Miejska Chojnice</w:t>
      </w:r>
      <w:r w:rsidRPr="005D7F93">
        <w:rPr>
          <w:rFonts w:ascii="Times New Roman" w:hAnsi="Times New Roman" w:cs="Times New Roman"/>
          <w:sz w:val="24"/>
          <w:szCs w:val="24"/>
        </w:rPr>
        <w:t xml:space="preserve"> w nawiązaniu do ogłoszonego dnia 14.03.2023 r. na stronie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ttps://www.platformazakupowa.pl/chojnice/aukcje</w:t>
      </w:r>
      <w:r w:rsidRPr="005D7F93">
        <w:rPr>
          <w:rFonts w:ascii="Times New Roman" w:hAnsi="Times New Roman" w:cs="Times New Roman"/>
          <w:sz w:val="24"/>
          <w:szCs w:val="24"/>
        </w:rPr>
        <w:t xml:space="preserve"> postępowania informuje, że na podstawie art. 286 ust. 1 ustawy Pzp wprowadza następujące zmiany do Specyfikacji Warunków Zamówienia: </w:t>
      </w:r>
    </w:p>
    <w:p w14:paraId="0CF6BEAB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b/>
          <w:sz w:val="24"/>
          <w:szCs w:val="24"/>
        </w:rPr>
        <w:t>Zmiana do SWZ:</w:t>
      </w:r>
    </w:p>
    <w:p w14:paraId="70FD55EC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9D710" w14:textId="350300C7" w:rsidR="00E2244B" w:rsidRPr="009C3FB7" w:rsidRDefault="00536C1A" w:rsidP="00E2244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F93">
        <w:rPr>
          <w:rFonts w:ascii="Times New Roman" w:hAnsi="Times New Roman" w:cs="Times New Roman"/>
          <w:sz w:val="24"/>
          <w:szCs w:val="24"/>
        </w:rPr>
        <w:t>W</w:t>
      </w:r>
      <w:r w:rsidR="005D7F93">
        <w:rPr>
          <w:rFonts w:ascii="Times New Roman" w:hAnsi="Times New Roman" w:cs="Times New Roman"/>
          <w:sz w:val="24"/>
          <w:szCs w:val="24"/>
        </w:rPr>
        <w:t xml:space="preserve"> załączniku nr 6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  <w:r w:rsidR="005D7F93" w:rsidRPr="005D7F93">
        <w:rPr>
          <w:rFonts w:ascii="Times New Roman" w:hAnsi="Times New Roman" w:cs="Times New Roman"/>
          <w:sz w:val="24"/>
          <w:szCs w:val="24"/>
        </w:rPr>
        <w:t xml:space="preserve">Opis przedmiotu zamówienia </w:t>
      </w:r>
      <w:r w:rsidR="005D7F93">
        <w:rPr>
          <w:rFonts w:ascii="Times New Roman" w:hAnsi="Times New Roman" w:cs="Times New Roman"/>
          <w:sz w:val="24"/>
          <w:szCs w:val="24"/>
        </w:rPr>
        <w:t xml:space="preserve">dla </w:t>
      </w:r>
      <w:r w:rsidRPr="005D7F93">
        <w:rPr>
          <w:rFonts w:ascii="Times New Roman" w:hAnsi="Times New Roman" w:cs="Times New Roman"/>
          <w:sz w:val="24"/>
          <w:szCs w:val="24"/>
        </w:rPr>
        <w:t>Części II</w:t>
      </w:r>
      <w:r w:rsidR="00071165">
        <w:rPr>
          <w:rFonts w:ascii="Times New Roman" w:hAnsi="Times New Roman" w:cs="Times New Roman"/>
          <w:sz w:val="24"/>
          <w:szCs w:val="24"/>
        </w:rPr>
        <w:t>I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  <w:r w:rsidR="005D7F93">
        <w:rPr>
          <w:rFonts w:ascii="Times New Roman" w:hAnsi="Times New Roman" w:cs="Times New Roman"/>
          <w:sz w:val="24"/>
          <w:szCs w:val="24"/>
        </w:rPr>
        <w:t>„</w:t>
      </w:r>
      <w:r w:rsidR="00071165" w:rsidRPr="004A32C3">
        <w:t>Sprzęt komputerowy dla urzędu i jednostek podległych</w:t>
      </w:r>
      <w:r w:rsidR="005D7F93">
        <w:rPr>
          <w:rFonts w:ascii="Times New Roman" w:hAnsi="Times New Roman" w:cs="Times New Roman"/>
          <w:sz w:val="24"/>
          <w:szCs w:val="24"/>
        </w:rPr>
        <w:t>”</w:t>
      </w:r>
      <w:r w:rsidRPr="005D7F93">
        <w:rPr>
          <w:rFonts w:ascii="Times New Roman" w:hAnsi="Times New Roman" w:cs="Times New Roman"/>
          <w:sz w:val="24"/>
          <w:szCs w:val="24"/>
        </w:rPr>
        <w:t xml:space="preserve"> w </w:t>
      </w:r>
      <w:r w:rsidRPr="009C3FB7">
        <w:rPr>
          <w:rFonts w:ascii="Times New Roman" w:hAnsi="Times New Roman" w:cs="Times New Roman"/>
          <w:b/>
          <w:bCs/>
          <w:sz w:val="24"/>
          <w:szCs w:val="24"/>
        </w:rPr>
        <w:t xml:space="preserve">punkcie </w:t>
      </w:r>
      <w:r w:rsidR="009C3FB7" w:rsidRPr="009C3F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2244B" w:rsidRPr="009C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FB7" w:rsidRPr="009C3FB7">
        <w:rPr>
          <w:rFonts w:ascii="Times New Roman" w:hAnsi="Times New Roman" w:cs="Times New Roman"/>
          <w:b/>
          <w:bCs/>
          <w:sz w:val="24"/>
          <w:szCs w:val="24"/>
        </w:rPr>
        <w:t>zostaje poprawiona wielkość matrycy i jasność matrycy</w:t>
      </w:r>
    </w:p>
    <w:p w14:paraId="3CD19E74" w14:textId="77777777" w:rsidR="00047A68" w:rsidRDefault="00047A68" w:rsidP="00536C1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B0FF7F" w14:textId="17EB66C0" w:rsidR="00536C1A" w:rsidRPr="00E2244B" w:rsidRDefault="00E2244B" w:rsidP="00536C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244B">
        <w:rPr>
          <w:rFonts w:ascii="Times New Roman" w:hAnsi="Times New Roman" w:cs="Times New Roman"/>
          <w:sz w:val="24"/>
          <w:szCs w:val="24"/>
          <w:u w:val="single"/>
        </w:rPr>
        <w:t xml:space="preserve">Obecnie </w:t>
      </w:r>
      <w:r w:rsidR="005D7F93" w:rsidRPr="00E2244B">
        <w:rPr>
          <w:rFonts w:ascii="Times New Roman" w:hAnsi="Times New Roman" w:cs="Times New Roman"/>
          <w:sz w:val="24"/>
          <w:szCs w:val="24"/>
          <w:u w:val="single"/>
        </w:rPr>
        <w:t>jest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FB7" w:rsidRPr="004A32C3" w14:paraId="2AAC374A" w14:textId="77777777" w:rsidTr="003B1FA6">
        <w:tc>
          <w:tcPr>
            <w:tcW w:w="9062" w:type="dxa"/>
            <w:shd w:val="clear" w:color="auto" w:fill="D9E2F3" w:themeFill="accent1" w:themeFillTint="33"/>
          </w:tcPr>
          <w:p w14:paraId="332B997E" w14:textId="77777777" w:rsidR="009C3FB7" w:rsidRPr="004A32C3" w:rsidRDefault="009C3FB7" w:rsidP="003B1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32C3">
              <w:rPr>
                <w:rFonts w:ascii="Times New Roman" w:hAnsi="Times New Roman" w:cs="Times New Roman"/>
              </w:rPr>
              <w:t xml:space="preserve"> - laptop – 4 szt</w:t>
            </w:r>
          </w:p>
        </w:tc>
      </w:tr>
      <w:tr w:rsidR="009C3FB7" w:rsidRPr="004A32C3" w14:paraId="2D1A1163" w14:textId="77777777" w:rsidTr="003B1FA6">
        <w:tc>
          <w:tcPr>
            <w:tcW w:w="9062" w:type="dxa"/>
          </w:tcPr>
          <w:p w14:paraId="2BD1D46C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Procesor </w:t>
            </w:r>
            <w:r w:rsidRPr="004A32C3">
              <w:rPr>
                <w:rFonts w:ascii="Times New Roman" w:hAnsi="Times New Roman" w:cs="Times New Roman"/>
              </w:rPr>
              <w:t>osiągający wydajność min. 17225 pkt wg PassMark CPU Benchmarks</w:t>
            </w:r>
          </w:p>
          <w:p w14:paraId="2BCEF21A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Pamięć RAM 16 GB (DDR4, 3200MHz)</w:t>
            </w:r>
          </w:p>
          <w:p w14:paraId="3D2A9222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Maksymalna obsługiwana ilość pamięci RAM 16 GB</w:t>
            </w:r>
          </w:p>
          <w:p w14:paraId="2534EF28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Dysk SSD M.2 PCIe 512 GB</w:t>
            </w:r>
          </w:p>
          <w:p w14:paraId="7AC78BF9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ekranu matowy, LED, IPS</w:t>
            </w:r>
          </w:p>
          <w:p w14:paraId="5451C35F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Przekątna ekranu 15,6"</w:t>
            </w:r>
          </w:p>
          <w:p w14:paraId="5FC0ED59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ekranu 1920 x 1080 (Full HD)</w:t>
            </w:r>
          </w:p>
          <w:p w14:paraId="075E675F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Jasność matrycy 300 cd/m²</w:t>
            </w:r>
          </w:p>
          <w:p w14:paraId="4BB05A8A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Wbudowane głośniki stereo</w:t>
            </w:r>
          </w:p>
          <w:p w14:paraId="478E2E5C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Wbudowany mikrofon</w:t>
            </w:r>
          </w:p>
          <w:p w14:paraId="34954B2D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Kamera internetowa min. 1.0 Mpix</w:t>
            </w:r>
          </w:p>
          <w:p w14:paraId="5E71C953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Łączność min. Wi-Fi </w:t>
            </w:r>
          </w:p>
          <w:p w14:paraId="4E455609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Moduł Bluetooth 5.0</w:t>
            </w:r>
          </w:p>
          <w:p w14:paraId="55026BCA" w14:textId="77777777" w:rsidR="009C3FB7" w:rsidRPr="004A32C3" w:rsidRDefault="009C3FB7" w:rsidP="00047A68">
            <w:pPr>
              <w:spacing w:after="0"/>
              <w:ind w:firstLine="70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  <w:p w14:paraId="58EDFA06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Gen. 1 - 2 szt.</w:t>
            </w:r>
          </w:p>
          <w:p w14:paraId="3C9DA99F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Typu-C  - 1 szt.</w:t>
            </w:r>
          </w:p>
          <w:p w14:paraId="078112C1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HDMI - 1 szt.</w:t>
            </w:r>
          </w:p>
          <w:p w14:paraId="7DB92F5B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Czytnik kart pamięci SD - 1 szt.</w:t>
            </w:r>
          </w:p>
          <w:p w14:paraId="445AAD92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słuchawkowe/wejście mikrofonowe - 1 szt.</w:t>
            </w:r>
          </w:p>
          <w:p w14:paraId="65C18916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Typ baterii Litowo-jonowa</w:t>
            </w:r>
          </w:p>
          <w:p w14:paraId="4CB50308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Szyfrowanie TPM</w:t>
            </w:r>
          </w:p>
          <w:p w14:paraId="57423547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Wydzielona klawiatura numeryczna</w:t>
            </w:r>
          </w:p>
          <w:p w14:paraId="2202C9CC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Wielodotykowy touchpad</w:t>
            </w:r>
          </w:p>
          <w:p w14:paraId="60046B4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249375C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481A32FA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302278F0" w14:textId="77777777" w:rsidR="009C3FB7" w:rsidRPr="004A32C3" w:rsidRDefault="009C3FB7" w:rsidP="00047A68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35865A0B" w14:textId="77777777" w:rsidR="009C3FB7" w:rsidRPr="004A32C3" w:rsidRDefault="009C3FB7" w:rsidP="00047A68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7E391D14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701D743C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35011842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060C7C90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281358F6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0948952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408E02EE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3134C8A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366C091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69A4E78E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765421A0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149AFEAC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1928D697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4EBD2AFB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4A26CE01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4DB9C8A4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6B5311F8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CE5417D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320E55EB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moduł wyszukiwania informacji (plików różnego typu, tekstów, metadanych) dostępny z kilku poziomów: poziom menu, poziom otwartego okna systemu </w:t>
            </w:r>
            <w:r w:rsidRPr="004A32C3">
              <w:rPr>
                <w:rFonts w:eastAsia="Calibri" w:cstheme="minorHAnsi"/>
              </w:rPr>
              <w:lastRenderedPageBreak/>
              <w:t>operacyjnego; system wyszukiwania oparty na konfigurowalnym przez użytkownika module indeksacji zasobów lokalnych,</w:t>
            </w:r>
          </w:p>
          <w:p w14:paraId="6B02D56F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66C304F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62A1C168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72859888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0A398CE0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5CDE1D67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501AE2D1" w14:textId="77777777" w:rsidR="009C3FB7" w:rsidRPr="004A32C3" w:rsidRDefault="009C3FB7" w:rsidP="00047A68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327C4312" w14:textId="77777777" w:rsidR="009C3FB7" w:rsidRPr="004A32C3" w:rsidRDefault="009C3FB7" w:rsidP="00047A68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6425C687" w14:textId="77777777" w:rsidR="009C3FB7" w:rsidRPr="004A32C3" w:rsidRDefault="009C3FB7" w:rsidP="00047A68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183E23B4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22EC7121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63BCD66E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5E7B12D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328E12D4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0F751141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1923B3F9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09BC0445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0CFC7002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4B61C542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00D9483A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2AB484FB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6A5E5598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40068757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5582F1F7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B89770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03A75F3F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46FDAD5B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0CF0621D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7CF0B525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396238A3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0823AA26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B431A9E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3860FCAF" w14:textId="77777777" w:rsidR="009C3FB7" w:rsidRPr="004A32C3" w:rsidRDefault="009C3FB7" w:rsidP="00047A68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7BCAA4E1" w14:textId="77777777" w:rsidR="009C3FB7" w:rsidRPr="004A32C3" w:rsidRDefault="009C3FB7" w:rsidP="00047A68">
            <w:pPr>
              <w:spacing w:after="0"/>
              <w:contextualSpacing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28244DBE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13C72B3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5AD0E75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1B47EE1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3184C68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4DC05C3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679F896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6E66BD7B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7680170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2B01929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7660586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</w:p>
          <w:p w14:paraId="692B78A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43C14D0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69B3F62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37F636D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7BA3A52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5004E14D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6644301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60F602DA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58D841E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7B64490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515267C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6164668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63BF3BF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3A6B44A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4036563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7F95A29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2A8B604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3FFA8E7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0A37536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0788564A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1463189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38B4470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7715CB6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1A28416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1561B4F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6067D8B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0AF2E4A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233A257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08BC47C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3A1A9FAB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formatowanie nagłówków i stopek stron,</w:t>
            </w:r>
          </w:p>
          <w:p w14:paraId="2A6C3F0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15BBF76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670F9CF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5D05621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32909BD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70B85E2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6BFFE09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5258018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153EAD6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208FCFD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4826440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7F0B915B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79D45CB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62F5169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6F71924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7305705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1EA20126" w14:textId="0FD0D771" w:rsidR="009C3FB7" w:rsidRPr="004A32C3" w:rsidRDefault="00047A68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</w:t>
            </w:r>
            <w:r w:rsidR="009C3FB7" w:rsidRPr="004A32C3">
              <w:rPr>
                <w:rFonts w:eastAsia="Calibri" w:cstheme="minorHAnsi"/>
                <w:bCs/>
              </w:rPr>
              <w:t>godne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9C3FB7"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4812E29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178AFE1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4A42864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75264E6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599A7B8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1681567D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7ADFC39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755F4AF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63CB370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060BC16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0C07FB9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294BA1E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558EF0C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67B82F0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1FF006F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5648F8A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4877988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2F232A9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7324C70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64F3526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65ACCF3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3196921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786ED0F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4E53B3C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7C24B28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26E1F20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450FFD98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1180896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0B23544A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65654CA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Minimalna wymagana funkcjonalność dotycząca narzędzia do tworzenia drukowanych</w:t>
            </w:r>
          </w:p>
          <w:p w14:paraId="7A39D41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17897BA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10586EE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2BA2B21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1B95E11D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5FE9CC15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27472476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6F4E8CB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337A58F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77B41D5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53D6D7D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742249C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627499B3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2E395C8B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69A0054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3AF76B4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40DA7D1F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18FEE64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05D6023A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7E200DE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2EC28F3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78FE111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45E1A752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7CDCCF39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3E06C72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2511F59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3D064E1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wprowadzenie spotkania w ich kalendarzach,</w:t>
            </w:r>
          </w:p>
          <w:p w14:paraId="35EF55E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39BE33B7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50D2B5F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3E9ABCD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514A3E5E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28478EF1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5C437184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  <w:bCs/>
              </w:rPr>
            </w:pPr>
          </w:p>
          <w:p w14:paraId="2266B71C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598B8510" w14:textId="77777777" w:rsidR="009C3FB7" w:rsidRPr="004A32C3" w:rsidRDefault="009C3FB7" w:rsidP="00047A68">
            <w:pPr>
              <w:spacing w:after="0"/>
              <w:contextualSpacing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587C931F" w14:textId="77777777" w:rsidR="009C3FB7" w:rsidRPr="004A32C3" w:rsidRDefault="009C3FB7" w:rsidP="00047A68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3E250413" w14:textId="77777777" w:rsidR="009C3FB7" w:rsidRPr="004A32C3" w:rsidRDefault="009C3FB7" w:rsidP="003B1FA6">
            <w:pPr>
              <w:rPr>
                <w:rFonts w:ascii="Times New Roman" w:hAnsi="Times New Roman" w:cs="Times New Roman"/>
              </w:rPr>
            </w:pPr>
          </w:p>
        </w:tc>
      </w:tr>
    </w:tbl>
    <w:p w14:paraId="287B143B" w14:textId="734847D6" w:rsidR="00536C1A" w:rsidRDefault="00536C1A" w:rsidP="00536C1A">
      <w:pPr>
        <w:rPr>
          <w:rFonts w:ascii="Times New Roman" w:hAnsi="Times New Roman" w:cs="Times New Roman"/>
          <w:sz w:val="24"/>
          <w:szCs w:val="24"/>
        </w:rPr>
      </w:pPr>
    </w:p>
    <w:p w14:paraId="36F8E20A" w14:textId="59E5C2B2" w:rsidR="00A66925" w:rsidRDefault="00A66925" w:rsidP="00536C1A">
      <w:pPr>
        <w:rPr>
          <w:rFonts w:ascii="Times New Roman" w:hAnsi="Times New Roman" w:cs="Times New Roman"/>
          <w:sz w:val="24"/>
          <w:szCs w:val="24"/>
        </w:rPr>
      </w:pPr>
    </w:p>
    <w:p w14:paraId="5E6B0CCA" w14:textId="77777777" w:rsidR="00047A68" w:rsidRPr="005D7F93" w:rsidRDefault="00047A68" w:rsidP="00536C1A">
      <w:pPr>
        <w:rPr>
          <w:rFonts w:ascii="Times New Roman" w:hAnsi="Times New Roman" w:cs="Times New Roman"/>
          <w:sz w:val="24"/>
          <w:szCs w:val="24"/>
        </w:rPr>
      </w:pPr>
    </w:p>
    <w:p w14:paraId="42CC536F" w14:textId="2534F70A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lastRenderedPageBreak/>
        <w:t>Powinno być</w:t>
      </w:r>
    </w:p>
    <w:p w14:paraId="7BF5F333" w14:textId="77777777" w:rsidR="005D7F93" w:rsidRPr="005D7F93" w:rsidRDefault="005D7F93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FB7" w:rsidRPr="004A32C3" w14:paraId="188E10D3" w14:textId="77777777" w:rsidTr="003B1FA6">
        <w:tc>
          <w:tcPr>
            <w:tcW w:w="9062" w:type="dxa"/>
            <w:shd w:val="clear" w:color="auto" w:fill="D9E2F3" w:themeFill="accent1" w:themeFillTint="33"/>
          </w:tcPr>
          <w:p w14:paraId="6D8B6AD3" w14:textId="77777777" w:rsidR="009C3FB7" w:rsidRPr="004A32C3" w:rsidRDefault="009C3FB7" w:rsidP="003B1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32C3">
              <w:rPr>
                <w:rFonts w:ascii="Times New Roman" w:hAnsi="Times New Roman" w:cs="Times New Roman"/>
              </w:rPr>
              <w:t xml:space="preserve"> - laptop – 4 szt</w:t>
            </w:r>
          </w:p>
        </w:tc>
      </w:tr>
      <w:tr w:rsidR="009C3FB7" w:rsidRPr="004A32C3" w14:paraId="49BF9B5E" w14:textId="77777777" w:rsidTr="003B1FA6">
        <w:tc>
          <w:tcPr>
            <w:tcW w:w="9062" w:type="dxa"/>
          </w:tcPr>
          <w:p w14:paraId="1D281EFC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Procesor </w:t>
            </w:r>
            <w:r w:rsidRPr="004A32C3">
              <w:rPr>
                <w:rFonts w:ascii="Times New Roman" w:hAnsi="Times New Roman" w:cs="Times New Roman"/>
              </w:rPr>
              <w:t>osiągający wydajność min. 17225 pkt wg PassMark CPU Benchmarks</w:t>
            </w:r>
          </w:p>
          <w:p w14:paraId="27396318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Pamięć RAM 16 GB (DDR4, 3200MHz)</w:t>
            </w:r>
          </w:p>
          <w:p w14:paraId="5F9B5660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Maksymalna obsługiwana ilość pamięci RAM 16 GB</w:t>
            </w:r>
          </w:p>
          <w:p w14:paraId="654D85BA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Dysk SSD M.2 PCIe 512 GB</w:t>
            </w:r>
          </w:p>
          <w:p w14:paraId="6A101D24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ekranu matowy, LED, IPS</w:t>
            </w:r>
          </w:p>
          <w:p w14:paraId="073ACF7D" w14:textId="71ECA110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3F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- Przekątna ekranu min 15,6"</w:t>
            </w:r>
          </w:p>
          <w:p w14:paraId="7636A6FA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ekranu 1920 x 1080 (Full HD)</w:t>
            </w:r>
          </w:p>
          <w:p w14:paraId="29B0CA58" w14:textId="3A685CBB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C3F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Jasność matrycy </w:t>
            </w:r>
            <w:r w:rsidR="00523AF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min </w:t>
            </w:r>
            <w:r w:rsidRPr="009C3F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250 cd/m²</w:t>
            </w:r>
          </w:p>
          <w:p w14:paraId="7E4F5FD1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Wbudowane głośniki stereo</w:t>
            </w:r>
          </w:p>
          <w:p w14:paraId="461BCA90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Wbudowany mikrofon</w:t>
            </w:r>
          </w:p>
          <w:p w14:paraId="3336D70C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Kamera internetowa min. 1.0 Mpix</w:t>
            </w:r>
          </w:p>
          <w:p w14:paraId="59E4ADF1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Łączność min. Wi-Fi </w:t>
            </w:r>
          </w:p>
          <w:p w14:paraId="34F1D470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Moduł Bluetooth 5.0</w:t>
            </w:r>
          </w:p>
          <w:p w14:paraId="3C6F9704" w14:textId="77777777" w:rsidR="009C3FB7" w:rsidRPr="004A32C3" w:rsidRDefault="009C3FB7" w:rsidP="00047A68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  <w:p w14:paraId="2001557D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Gen. 1 - 2 szt.</w:t>
            </w:r>
          </w:p>
          <w:p w14:paraId="6E395880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Typu-C  - 1 szt.</w:t>
            </w:r>
          </w:p>
          <w:p w14:paraId="29051A44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HDMI - 1 szt.</w:t>
            </w:r>
          </w:p>
          <w:p w14:paraId="43CD6E9B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Czytnik kart pamięci SD - 1 szt.</w:t>
            </w:r>
          </w:p>
          <w:p w14:paraId="3B190A39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słuchawkowe/wejście mikrofonowe - 1 szt.</w:t>
            </w:r>
          </w:p>
          <w:p w14:paraId="4AAA0559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baterii Litowo-jonowa</w:t>
            </w:r>
          </w:p>
          <w:p w14:paraId="779BFC99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Szyfrowanie TPM</w:t>
            </w:r>
          </w:p>
          <w:p w14:paraId="36366E8C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Wydzielona klawiatura numeryczna</w:t>
            </w:r>
          </w:p>
          <w:p w14:paraId="613BB92A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Wielodotykowy touchpad</w:t>
            </w:r>
          </w:p>
          <w:p w14:paraId="4B3B64F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409D1000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647BB9A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798DF37D" w14:textId="77777777" w:rsidR="009C3FB7" w:rsidRPr="004A32C3" w:rsidRDefault="009C3FB7" w:rsidP="00047A68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55C2E89D" w14:textId="77777777" w:rsidR="009C3FB7" w:rsidRPr="004A32C3" w:rsidRDefault="009C3FB7" w:rsidP="00047A68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31629F9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2F90FB1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67FD3A4E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78B2AED4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79E9FBD0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206E640F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460152EA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3BD6AF14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Możliwość dokonywania aktualizacji i poprawek systemu poprzez mechanizm zarządzany przez administratora systemu Zamawiającego,</w:t>
            </w:r>
          </w:p>
          <w:p w14:paraId="36076477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54A5E6AC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7B8F2C39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3EA07B72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2DAC9E41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523FF549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7AB1CAE8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11C21ADF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5E8DA8C3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7B90332D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66084C97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76F37D0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30BD032D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5E2F9C4E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638C36B3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151B4D1E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536A3471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2C6AA3E6" w14:textId="77777777" w:rsidR="009C3FB7" w:rsidRPr="004A32C3" w:rsidRDefault="009C3FB7" w:rsidP="00047A68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121E8806" w14:textId="77777777" w:rsidR="009C3FB7" w:rsidRPr="004A32C3" w:rsidRDefault="009C3FB7" w:rsidP="00047A68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3854FD03" w14:textId="77777777" w:rsidR="009C3FB7" w:rsidRPr="004A32C3" w:rsidRDefault="009C3FB7" w:rsidP="00047A68">
            <w:pPr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2F7B23B9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22163C90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4A1E174F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7F7117F9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30B1A95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2ABA2814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42A046F4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19CEE79E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31985E3C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3D63E25D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3BEFD6F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7B1678A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281F7DFB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5B30BB75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779456F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0D904F2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709F68D7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2E85F166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638AA21B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5879CDA8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53D39CCB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7832EDC3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4D83FC2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0712E14D" w14:textId="77777777" w:rsidR="009C3FB7" w:rsidRPr="004A32C3" w:rsidRDefault="009C3FB7" w:rsidP="00047A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7A5A090E" w14:textId="77777777" w:rsidR="009C3FB7" w:rsidRPr="004A32C3" w:rsidRDefault="009C3FB7" w:rsidP="00047A68">
            <w:pPr>
              <w:spacing w:after="0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6B1A663A" w14:textId="77777777" w:rsidR="009C3FB7" w:rsidRPr="004A32C3" w:rsidRDefault="009C3FB7" w:rsidP="00047A6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6ED0C0E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5985EF5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023B626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3B39D63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34DADD10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4B5F6F5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273EAC0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2A5B53F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0CB07A5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6951B55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</w:p>
          <w:p w14:paraId="7EA5C53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388C5C59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7BBF9C2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00D715A9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5666A79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3B37683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57A561D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7EA8465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18A0008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4D4205DA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skryptowy),</w:t>
            </w:r>
          </w:p>
          <w:p w14:paraId="78E753D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5D890CB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6DB8C02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63B1BBC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347D2F3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4189F34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6445D20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6596AF4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60CF301A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0775323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3613F02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35F0B3E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6E3367E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452717B0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07C4891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19CBFC2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4194C12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02C3BBD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2A0A989A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738D0FD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05A53E9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2F5EE30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6638318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14D1B5E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4C3D3EC8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649E57E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299ED2D8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4D0B7C7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4CB2AC7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7D8EEC6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6F110F5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7C85DB8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3644F94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0F1B19A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1DB3790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0937C4B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0E803659" w14:textId="4D8C74A2" w:rsidR="009C3FB7" w:rsidRPr="004A32C3" w:rsidRDefault="00047A68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</w:t>
            </w:r>
            <w:r w:rsidR="009C3FB7" w:rsidRPr="004A32C3">
              <w:rPr>
                <w:rFonts w:eastAsia="Calibri" w:cstheme="minorHAnsi"/>
                <w:bCs/>
              </w:rPr>
              <w:t>godne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9C3FB7"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67B1ABE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261D9AC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58C6E16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60C175C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78D0DCF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7FBAB37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3884E408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5D2CD91A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1C919E4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1970D4F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formatowanie czasu, daty i wartości finansowych z polskich formatem,</w:t>
            </w:r>
          </w:p>
          <w:p w14:paraId="18A7E2A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7BAED3F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7D07A15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28C69B2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663AA7F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734B9509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35A16B5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0C9F9FD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62C35CD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7BCD48E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0D725A2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76F93F70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5303B18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4FBDB1F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3B609C6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045E0A0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26B418E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662CCFC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602CE2E8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3509CCA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53FCEB7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28E3564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3470E3C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69DE9C1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1C17CA1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57AFDD98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10D4EDE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53B6AC8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22057E1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47C2803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0BBE55C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1FECFD1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61B75B96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524174B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3427678C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66BC423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5F46434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2590C7B4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3E49F8F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36E1EF6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14A9448B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3CB735FA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5B9E9B79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6EBF611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3EFDDF3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2C6A2677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7F526E01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wprowadzenie spotkania w ich kalendarzach,</w:t>
            </w:r>
          </w:p>
          <w:p w14:paraId="1853273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4913E60F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1B6DA412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583BF91D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0FD0BEAE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562FD753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04647B40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  <w:bCs/>
              </w:rPr>
            </w:pPr>
          </w:p>
          <w:p w14:paraId="1DD8EF8A" w14:textId="77777777" w:rsidR="009C3FB7" w:rsidRPr="004A32C3" w:rsidRDefault="009C3FB7" w:rsidP="00047A68">
            <w:pPr>
              <w:spacing w:after="0"/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266A37D5" w14:textId="77777777" w:rsidR="009C3FB7" w:rsidRPr="004A32C3" w:rsidRDefault="009C3FB7" w:rsidP="00047A68">
            <w:pPr>
              <w:spacing w:after="0"/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53ECB0C8" w14:textId="77777777" w:rsidR="009C3FB7" w:rsidRPr="004A32C3" w:rsidRDefault="009C3FB7" w:rsidP="00047A6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3A46D0A8" w14:textId="77777777" w:rsidR="009C3FB7" w:rsidRPr="004A32C3" w:rsidRDefault="009C3FB7" w:rsidP="00047A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4E10BD2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B9807" w14:textId="77777777" w:rsidR="00047A68" w:rsidRDefault="00047A68" w:rsidP="00047A68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ACC0C" w14:textId="26711FF6" w:rsidR="00047A68" w:rsidRPr="009C3FB7" w:rsidRDefault="00047A68" w:rsidP="00047A6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F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załączniku nr 6</w:t>
      </w:r>
      <w:r w:rsidRPr="005D7F93">
        <w:rPr>
          <w:rFonts w:ascii="Times New Roman" w:hAnsi="Times New Roman" w:cs="Times New Roman"/>
          <w:sz w:val="24"/>
          <w:szCs w:val="24"/>
        </w:rPr>
        <w:t xml:space="preserve"> Opis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5D7F93">
        <w:rPr>
          <w:rFonts w:ascii="Times New Roman" w:hAnsi="Times New Roman" w:cs="Times New Roman"/>
          <w:sz w:val="24"/>
          <w:szCs w:val="24"/>
        </w:rPr>
        <w:t>Części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A32C3">
        <w:t>Sprzęt komputerowy dla urzędu i jednostek podległych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punkcie 9 zostaje poprawiona rozdzielczość urządzenia wielofunkcyjnego </w:t>
      </w:r>
    </w:p>
    <w:p w14:paraId="1E686848" w14:textId="77777777" w:rsidR="00047A68" w:rsidRDefault="00047A68" w:rsidP="00FE0643">
      <w:pPr>
        <w:tabs>
          <w:tab w:val="center" w:pos="4536"/>
          <w:tab w:val="left" w:pos="6945"/>
        </w:tabs>
        <w:spacing w:before="40" w:line="360" w:lineRule="auto"/>
        <w:jc w:val="center"/>
      </w:pPr>
    </w:p>
    <w:p w14:paraId="0E8BCD55" w14:textId="46564B0F" w:rsidR="00C328DD" w:rsidRPr="00047A68" w:rsidRDefault="00047A68" w:rsidP="00047A68">
      <w:pPr>
        <w:tabs>
          <w:tab w:val="center" w:pos="4536"/>
          <w:tab w:val="left" w:pos="6945"/>
        </w:tabs>
        <w:spacing w:before="40" w:line="360" w:lineRule="auto"/>
        <w:rPr>
          <w:b/>
          <w:bCs/>
          <w:u w:val="single"/>
        </w:rPr>
      </w:pPr>
      <w:r w:rsidRPr="00047A68">
        <w:rPr>
          <w:b/>
          <w:bCs/>
          <w:u w:val="single"/>
        </w:rPr>
        <w:t>Obecnie jest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A68" w:rsidRPr="004A32C3" w14:paraId="39D58F76" w14:textId="77777777" w:rsidTr="003B1FA6">
        <w:tc>
          <w:tcPr>
            <w:tcW w:w="9062" w:type="dxa"/>
            <w:shd w:val="clear" w:color="auto" w:fill="D9E2F3" w:themeFill="accent1" w:themeFillTint="33"/>
          </w:tcPr>
          <w:p w14:paraId="6B551362" w14:textId="77777777" w:rsidR="00047A68" w:rsidRPr="004A32C3" w:rsidRDefault="00047A68" w:rsidP="003B1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- urządzenie wielofunkcyjne ze skanerem – 4 szt</w:t>
            </w:r>
          </w:p>
        </w:tc>
      </w:tr>
      <w:tr w:rsidR="00047A68" w:rsidRPr="004A32C3" w14:paraId="7403D3A4" w14:textId="77777777" w:rsidTr="003B1FA6">
        <w:tc>
          <w:tcPr>
            <w:tcW w:w="9062" w:type="dxa"/>
          </w:tcPr>
          <w:p w14:paraId="50ED7B42" w14:textId="77777777" w:rsidR="00047A68" w:rsidRPr="004A32C3" w:rsidRDefault="00047A68" w:rsidP="00047A6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Technologia druku: atramentowa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Rozmiar nośnika : A4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Interfejs: USB 2.0 / WiFi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Rozdzielczość druku: 1200x6000 dpi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Rozdzielczość skanera :1200x2400dpi</w:t>
            </w:r>
          </w:p>
          <w:p w14:paraId="419E6134" w14:textId="77777777" w:rsidR="00047A68" w:rsidRPr="004A32C3" w:rsidRDefault="00047A68" w:rsidP="00047A68">
            <w:pPr>
              <w:spacing w:after="0"/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- skaner</w:t>
            </w:r>
          </w:p>
        </w:tc>
      </w:tr>
    </w:tbl>
    <w:p w14:paraId="6B54226D" w14:textId="77777777" w:rsidR="00047A68" w:rsidRDefault="00047A68" w:rsidP="00047A68">
      <w:pPr>
        <w:tabs>
          <w:tab w:val="center" w:pos="4536"/>
          <w:tab w:val="left" w:pos="6945"/>
        </w:tabs>
        <w:spacing w:before="40" w:line="360" w:lineRule="auto"/>
        <w:rPr>
          <w:b/>
          <w:bCs/>
          <w:u w:val="single"/>
        </w:rPr>
      </w:pPr>
    </w:p>
    <w:p w14:paraId="4FE6F04A" w14:textId="0632F0FF" w:rsidR="00C328DD" w:rsidRPr="00047A68" w:rsidRDefault="00047A68" w:rsidP="00047A68">
      <w:pPr>
        <w:tabs>
          <w:tab w:val="center" w:pos="4536"/>
          <w:tab w:val="left" w:pos="6945"/>
        </w:tabs>
        <w:spacing w:before="40" w:line="360" w:lineRule="auto"/>
        <w:rPr>
          <w:b/>
          <w:bCs/>
          <w:u w:val="single"/>
        </w:rPr>
      </w:pPr>
      <w:r w:rsidRPr="00047A68">
        <w:rPr>
          <w:b/>
          <w:bCs/>
          <w:u w:val="single"/>
        </w:rPr>
        <w:t>Powinno być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A68" w:rsidRPr="004A32C3" w14:paraId="665479D6" w14:textId="77777777" w:rsidTr="003B1FA6">
        <w:tc>
          <w:tcPr>
            <w:tcW w:w="9062" w:type="dxa"/>
            <w:shd w:val="clear" w:color="auto" w:fill="D9E2F3" w:themeFill="accent1" w:themeFillTint="33"/>
          </w:tcPr>
          <w:p w14:paraId="0235D5B7" w14:textId="77777777" w:rsidR="00047A68" w:rsidRPr="004A32C3" w:rsidRDefault="00047A68" w:rsidP="003B1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- urządzenie wielofunkcyjne ze skanerem – 4 szt</w:t>
            </w:r>
          </w:p>
        </w:tc>
      </w:tr>
      <w:tr w:rsidR="00047A68" w:rsidRPr="004A32C3" w14:paraId="6AA2DD6B" w14:textId="77777777" w:rsidTr="003B1FA6">
        <w:tc>
          <w:tcPr>
            <w:tcW w:w="9062" w:type="dxa"/>
          </w:tcPr>
          <w:p w14:paraId="51D2F4F7" w14:textId="23C2E0B3" w:rsidR="00047A68" w:rsidRPr="004A32C3" w:rsidRDefault="00047A68" w:rsidP="00047A6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Technologia druku: atramentowa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Rozmiar nośnika : A4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Interfejs: USB 2.0 / WiFi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047A6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Rozdzielczość druku: 1200x600 dpi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Rozdzielczość skanera :1200x2400dpi</w:t>
            </w:r>
          </w:p>
          <w:p w14:paraId="250C79A1" w14:textId="77777777" w:rsidR="00047A68" w:rsidRPr="004A32C3" w:rsidRDefault="00047A68" w:rsidP="00047A68">
            <w:pPr>
              <w:spacing w:after="0"/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- skaner</w:t>
            </w:r>
          </w:p>
        </w:tc>
      </w:tr>
    </w:tbl>
    <w:p w14:paraId="61398799" w14:textId="50D3CF27" w:rsidR="009D653F" w:rsidRDefault="009D653F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BED9C4" w14:textId="7CB522CB" w:rsidR="00047A68" w:rsidRDefault="00047A68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04C9D8" w14:textId="77777777" w:rsidR="00047A68" w:rsidRPr="009D653F" w:rsidRDefault="00047A68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96BDEB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Zamawiający zmienia termin składania ofert w niniejszym postępowaniu. </w:t>
      </w:r>
    </w:p>
    <w:p w14:paraId="4600A84D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7A33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XVIII </w:t>
      </w:r>
      <w:r w:rsidRPr="005D7F93">
        <w:rPr>
          <w:rFonts w:ascii="Times New Roman" w:hAnsi="Times New Roman" w:cs="Times New Roman"/>
          <w:b/>
          <w:sz w:val="24"/>
          <w:szCs w:val="24"/>
          <w:lang w:val="cs-CZ"/>
        </w:rPr>
        <w:t>w pkt 1 jest:</w:t>
      </w:r>
    </w:p>
    <w:p w14:paraId="5E6DC367" w14:textId="77BC7E3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6" w:history="1">
        <w:r w:rsidRPr="005D7F93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pod adresem:  </w:t>
      </w:r>
      <w:hyperlink r:id="rId7" w:history="1">
        <w:r w:rsidRPr="005D7F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https://www.platformazakupowa.pl/chojnice/aukcje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postępowania do dnia </w:t>
      </w:r>
      <w:r w:rsidR="00047A68">
        <w:rPr>
          <w:rFonts w:ascii="Times New Roman" w:hAnsi="Times New Roman" w:cs="Times New Roman"/>
          <w:b/>
          <w:sz w:val="24"/>
          <w:szCs w:val="24"/>
        </w:rPr>
        <w:t>30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do godziny 12.00. </w:t>
      </w:r>
    </w:p>
    <w:p w14:paraId="33EE2E32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536EFD98" w14:textId="3B72D61B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8" w:history="1">
        <w:r w:rsidRPr="005D7F93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pod adresem:  </w:t>
      </w:r>
      <w:hyperlink r:id="rId9" w:history="1">
        <w:r w:rsidRPr="005D7F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https://www.platformazakupowa.pl/chojnice/aukcje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postępowania do dnia </w:t>
      </w:r>
      <w:r w:rsidR="0087498D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</w:t>
      </w:r>
      <w:r w:rsidR="00047A68">
        <w:rPr>
          <w:rFonts w:ascii="Times New Roman" w:hAnsi="Times New Roman" w:cs="Times New Roman"/>
          <w:b/>
          <w:sz w:val="24"/>
          <w:szCs w:val="24"/>
        </w:rPr>
        <w:t>4</w:t>
      </w:r>
      <w:r w:rsidRPr="005D7F93">
        <w:rPr>
          <w:rFonts w:ascii="Times New Roman" w:hAnsi="Times New Roman" w:cs="Times New Roman"/>
          <w:b/>
          <w:sz w:val="24"/>
          <w:szCs w:val="24"/>
        </w:rPr>
        <w:t>. 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do godziny 12.00. </w:t>
      </w:r>
    </w:p>
    <w:p w14:paraId="64038A5B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FB29A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XVIII </w:t>
      </w:r>
      <w:r w:rsidRPr="005D7F93">
        <w:rPr>
          <w:rFonts w:ascii="Times New Roman" w:hAnsi="Times New Roman" w:cs="Times New Roman"/>
          <w:b/>
          <w:sz w:val="24"/>
          <w:szCs w:val="24"/>
          <w:lang w:val="cs-CZ"/>
        </w:rPr>
        <w:t>w pkt 7 jest:</w:t>
      </w:r>
    </w:p>
    <w:p w14:paraId="7ED3AD36" w14:textId="7CC83479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47A68">
        <w:rPr>
          <w:rFonts w:ascii="Times New Roman" w:hAnsi="Times New Roman" w:cs="Times New Roman"/>
          <w:b/>
          <w:sz w:val="24"/>
          <w:szCs w:val="24"/>
        </w:rPr>
        <w:t>30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9A8E6C8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7FAA4B5D" w14:textId="5E3DA3D1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8749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</w:t>
      </w:r>
      <w:r w:rsidR="00047A68">
        <w:rPr>
          <w:rFonts w:ascii="Times New Roman" w:hAnsi="Times New Roman" w:cs="Times New Roman"/>
          <w:b/>
          <w:sz w:val="24"/>
          <w:szCs w:val="24"/>
        </w:rPr>
        <w:t>4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1E47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6E6C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 </w:t>
      </w:r>
      <w:r w:rsidRPr="005D7F93">
        <w:rPr>
          <w:rFonts w:ascii="Times New Roman" w:hAnsi="Times New Roman" w:cs="Times New Roman"/>
          <w:b/>
          <w:sz w:val="24"/>
          <w:szCs w:val="24"/>
        </w:rPr>
        <w:t>w pkt 1 jest:</w:t>
      </w:r>
    </w:p>
    <w:p w14:paraId="4A80FCE6" w14:textId="278CF145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5D7F93">
        <w:rPr>
          <w:rFonts w:ascii="Times New Roman" w:hAnsi="Times New Roman" w:cs="Times New Roman"/>
          <w:b/>
          <w:sz w:val="24"/>
          <w:szCs w:val="24"/>
        </w:rPr>
        <w:t>30 dni</w:t>
      </w:r>
      <w:r w:rsidRPr="005D7F93">
        <w:rPr>
          <w:rFonts w:ascii="Times New Roman" w:hAnsi="Times New Roman" w:cs="Times New Roman"/>
          <w:sz w:val="24"/>
          <w:szCs w:val="24"/>
        </w:rPr>
        <w:t xml:space="preserve">, tj. do dnia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A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5D7F93">
        <w:rPr>
          <w:rFonts w:ascii="Times New Roman" w:hAnsi="Times New Roman" w:cs="Times New Roman"/>
          <w:sz w:val="24"/>
          <w:szCs w:val="24"/>
        </w:rPr>
        <w:t xml:space="preserve">. Bieg terminu związania ofertą rozpoczyna się wraz z upływem terminu składania ofert. </w:t>
      </w:r>
    </w:p>
    <w:p w14:paraId="5172F153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41A0DAF6" w14:textId="71EDC755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5D7F93">
        <w:rPr>
          <w:rFonts w:ascii="Times New Roman" w:hAnsi="Times New Roman" w:cs="Times New Roman"/>
          <w:b/>
          <w:sz w:val="24"/>
          <w:szCs w:val="24"/>
        </w:rPr>
        <w:t>30 dni</w:t>
      </w:r>
      <w:r w:rsidRPr="005D7F93">
        <w:rPr>
          <w:rFonts w:ascii="Times New Roman" w:hAnsi="Times New Roman" w:cs="Times New Roman"/>
          <w:sz w:val="24"/>
          <w:szCs w:val="24"/>
        </w:rPr>
        <w:t xml:space="preserve">, tj. do dnia </w:t>
      </w:r>
      <w:r w:rsidR="00047A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663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7A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5D7F93"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 upływem terminu składania ofert. </w:t>
      </w:r>
    </w:p>
    <w:p w14:paraId="52FCF917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CCC82" w14:textId="77777777" w:rsidR="00462BED" w:rsidRPr="005D7F93" w:rsidRDefault="00462BED" w:rsidP="00462BE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>Burmistrz Miasta Chojnice</w:t>
      </w:r>
    </w:p>
    <w:p w14:paraId="106E7950" w14:textId="77777777" w:rsidR="00462BED" w:rsidRPr="005D7F93" w:rsidRDefault="00462BED" w:rsidP="00462BE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>dr Arseniusz Finster</w:t>
      </w:r>
    </w:p>
    <w:p w14:paraId="2590452D" w14:textId="77777777" w:rsidR="003974DA" w:rsidRPr="005D7F93" w:rsidRDefault="003974DA" w:rsidP="003974D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3974DA" w:rsidRPr="005D7F93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5566F5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9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23DFD"/>
    <w:multiLevelType w:val="hybridMultilevel"/>
    <w:tmpl w:val="BC4C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D676A"/>
    <w:multiLevelType w:val="hybridMultilevel"/>
    <w:tmpl w:val="00F0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083B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33F09FC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7C412144"/>
    <w:multiLevelType w:val="hybridMultilevel"/>
    <w:tmpl w:val="F4FE3C6C"/>
    <w:lvl w:ilvl="0" w:tplc="4210D0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73944784">
    <w:abstractNumId w:val="9"/>
  </w:num>
  <w:num w:numId="2" w16cid:durableId="1634477379">
    <w:abstractNumId w:val="3"/>
  </w:num>
  <w:num w:numId="3" w16cid:durableId="1009061710">
    <w:abstractNumId w:val="7"/>
  </w:num>
  <w:num w:numId="4" w16cid:durableId="1313485511">
    <w:abstractNumId w:val="4"/>
  </w:num>
  <w:num w:numId="5" w16cid:durableId="1173954540">
    <w:abstractNumId w:val="6"/>
  </w:num>
  <w:num w:numId="6" w16cid:durableId="1003126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2"/>
  </w:num>
  <w:num w:numId="10" w16cid:durableId="833960534">
    <w:abstractNumId w:val="15"/>
  </w:num>
  <w:num w:numId="11" w16cid:durableId="624821158">
    <w:abstractNumId w:val="0"/>
  </w:num>
  <w:num w:numId="12" w16cid:durableId="95054807">
    <w:abstractNumId w:val="16"/>
  </w:num>
  <w:num w:numId="13" w16cid:durableId="1825050197">
    <w:abstractNumId w:val="1"/>
  </w:num>
  <w:num w:numId="14" w16cid:durableId="1445079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68066">
    <w:abstractNumId w:val="10"/>
  </w:num>
  <w:num w:numId="16" w16cid:durableId="1589734691">
    <w:abstractNumId w:val="13"/>
  </w:num>
  <w:num w:numId="17" w16cid:durableId="466556665">
    <w:abstractNumId w:val="5"/>
  </w:num>
  <w:num w:numId="18" w16cid:durableId="511995340">
    <w:abstractNumId w:val="2"/>
  </w:num>
  <w:num w:numId="19" w16cid:durableId="318771595">
    <w:abstractNumId w:val="19"/>
  </w:num>
  <w:num w:numId="20" w16cid:durableId="662126395">
    <w:abstractNumId w:val="17"/>
  </w:num>
  <w:num w:numId="21" w16cid:durableId="38674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23860"/>
    <w:rsid w:val="00031C73"/>
    <w:rsid w:val="0004717E"/>
    <w:rsid w:val="00047A68"/>
    <w:rsid w:val="000508AF"/>
    <w:rsid w:val="00071165"/>
    <w:rsid w:val="000B01D3"/>
    <w:rsid w:val="00144E77"/>
    <w:rsid w:val="001A366F"/>
    <w:rsid w:val="001A512E"/>
    <w:rsid w:val="001C3990"/>
    <w:rsid w:val="001C6BAF"/>
    <w:rsid w:val="001F60AB"/>
    <w:rsid w:val="002013AB"/>
    <w:rsid w:val="002200D1"/>
    <w:rsid w:val="00223241"/>
    <w:rsid w:val="0022658D"/>
    <w:rsid w:val="0028465B"/>
    <w:rsid w:val="00294EE0"/>
    <w:rsid w:val="002B4C60"/>
    <w:rsid w:val="002B5B35"/>
    <w:rsid w:val="002E67B1"/>
    <w:rsid w:val="002F7F74"/>
    <w:rsid w:val="00363E15"/>
    <w:rsid w:val="003974DA"/>
    <w:rsid w:val="003D4622"/>
    <w:rsid w:val="00462BED"/>
    <w:rsid w:val="004E6C00"/>
    <w:rsid w:val="00523AF6"/>
    <w:rsid w:val="00536C1A"/>
    <w:rsid w:val="005B1DD7"/>
    <w:rsid w:val="005C4558"/>
    <w:rsid w:val="005D7F93"/>
    <w:rsid w:val="00626E5D"/>
    <w:rsid w:val="00633786"/>
    <w:rsid w:val="00637942"/>
    <w:rsid w:val="00683E72"/>
    <w:rsid w:val="006849DC"/>
    <w:rsid w:val="006A2A5A"/>
    <w:rsid w:val="006D5281"/>
    <w:rsid w:val="00711547"/>
    <w:rsid w:val="0072554A"/>
    <w:rsid w:val="00734CBD"/>
    <w:rsid w:val="007448E3"/>
    <w:rsid w:val="00754B09"/>
    <w:rsid w:val="007663BE"/>
    <w:rsid w:val="00773C14"/>
    <w:rsid w:val="00840A75"/>
    <w:rsid w:val="00860305"/>
    <w:rsid w:val="0087498D"/>
    <w:rsid w:val="0088128C"/>
    <w:rsid w:val="00896BDD"/>
    <w:rsid w:val="008A11EC"/>
    <w:rsid w:val="008B6360"/>
    <w:rsid w:val="008D1663"/>
    <w:rsid w:val="008E10A7"/>
    <w:rsid w:val="0090349B"/>
    <w:rsid w:val="00907E7F"/>
    <w:rsid w:val="0097028A"/>
    <w:rsid w:val="009870A3"/>
    <w:rsid w:val="009C3298"/>
    <w:rsid w:val="009C3FB7"/>
    <w:rsid w:val="009D539F"/>
    <w:rsid w:val="009D653F"/>
    <w:rsid w:val="00A32F61"/>
    <w:rsid w:val="00A50E50"/>
    <w:rsid w:val="00A66925"/>
    <w:rsid w:val="00A81C17"/>
    <w:rsid w:val="00A82253"/>
    <w:rsid w:val="00AC07C9"/>
    <w:rsid w:val="00B3600E"/>
    <w:rsid w:val="00B63DA9"/>
    <w:rsid w:val="00B711E6"/>
    <w:rsid w:val="00C31A32"/>
    <w:rsid w:val="00C328DD"/>
    <w:rsid w:val="00C41A0F"/>
    <w:rsid w:val="00C763EB"/>
    <w:rsid w:val="00C8569E"/>
    <w:rsid w:val="00CC2070"/>
    <w:rsid w:val="00D104B8"/>
    <w:rsid w:val="00D122BA"/>
    <w:rsid w:val="00D47B5F"/>
    <w:rsid w:val="00D56810"/>
    <w:rsid w:val="00D62D83"/>
    <w:rsid w:val="00D84057"/>
    <w:rsid w:val="00E1665A"/>
    <w:rsid w:val="00E2244B"/>
    <w:rsid w:val="00E61770"/>
    <w:rsid w:val="00EC452F"/>
    <w:rsid w:val="00ED1AEE"/>
    <w:rsid w:val="00EF3519"/>
    <w:rsid w:val="00EF3A0C"/>
    <w:rsid w:val="00EF7492"/>
    <w:rsid w:val="00F21880"/>
    <w:rsid w:val="00FA27E6"/>
    <w:rsid w:val="00FC0A36"/>
    <w:rsid w:val="00FC0DE9"/>
    <w:rsid w:val="00FD30A2"/>
    <w:rsid w:val="00FE06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  <w:style w:type="table" w:styleId="Tabela-Siatka">
    <w:name w:val="Table Grid"/>
    <w:basedOn w:val="Standardowy"/>
    <w:uiPriority w:val="39"/>
    <w:rsid w:val="0053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6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chojnice/a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tformazakupowa.pl/chojnice/aukc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13</Pages>
  <Words>4833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Agnieszka Buchwald</cp:lastModifiedBy>
  <cp:revision>63</cp:revision>
  <cp:lastPrinted>2022-09-01T10:11:00Z</cp:lastPrinted>
  <dcterms:created xsi:type="dcterms:W3CDTF">2022-08-09T12:23:00Z</dcterms:created>
  <dcterms:modified xsi:type="dcterms:W3CDTF">2023-03-29T10:58:00Z</dcterms:modified>
</cp:coreProperties>
</file>